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1D87" w14:textId="0AE97F29" w:rsidR="006B00EC" w:rsidRDefault="006B00EC" w:rsidP="006B00EC">
      <w:pPr>
        <w:jc w:val="center"/>
        <w:rPr>
          <w:rFonts w:ascii="Arial" w:hAnsi="Arial" w:cs="Arial"/>
          <w:b/>
          <w:bCs/>
          <w:sz w:val="24"/>
          <w:szCs w:val="24"/>
        </w:rPr>
      </w:pPr>
      <w:r w:rsidRPr="0036109F">
        <w:rPr>
          <w:rFonts w:ascii="Arial" w:hAnsi="Arial" w:cs="Arial"/>
          <w:b/>
          <w:bCs/>
          <w:noProof/>
          <w:sz w:val="24"/>
          <w:szCs w:val="24"/>
        </w:rPr>
        <w:drawing>
          <wp:inline distT="0" distB="0" distL="0" distR="0" wp14:anchorId="3ABFEE69" wp14:editId="724DC268">
            <wp:extent cx="1388100" cy="1574800"/>
            <wp:effectExtent l="0" t="0" r="3175" b="6350"/>
            <wp:docPr id="1"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graphics,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823" cy="1586965"/>
                    </a:xfrm>
                    <a:prstGeom prst="rect">
                      <a:avLst/>
                    </a:prstGeom>
                  </pic:spPr>
                </pic:pic>
              </a:graphicData>
            </a:graphic>
          </wp:inline>
        </w:drawing>
      </w:r>
    </w:p>
    <w:p w14:paraId="5035691D" w14:textId="77777777" w:rsidR="00E70373" w:rsidRPr="0036109F" w:rsidRDefault="00E70373" w:rsidP="006B00EC">
      <w:pPr>
        <w:jc w:val="center"/>
        <w:rPr>
          <w:rFonts w:ascii="Arial" w:hAnsi="Arial" w:cs="Arial"/>
          <w:b/>
          <w:bCs/>
          <w:sz w:val="24"/>
          <w:szCs w:val="24"/>
        </w:rPr>
      </w:pPr>
    </w:p>
    <w:p w14:paraId="27132CBA" w14:textId="77777777" w:rsidR="00545935" w:rsidRPr="00427A6C" w:rsidRDefault="006B00EC" w:rsidP="006B00EC">
      <w:pPr>
        <w:jc w:val="center"/>
        <w:rPr>
          <w:rFonts w:ascii="Arial" w:hAnsi="Arial" w:cs="Arial"/>
          <w:b/>
          <w:bCs/>
          <w:sz w:val="28"/>
          <w:szCs w:val="28"/>
        </w:rPr>
      </w:pPr>
      <w:r w:rsidRPr="00427A6C">
        <w:rPr>
          <w:rFonts w:ascii="Arial" w:hAnsi="Arial" w:cs="Arial"/>
          <w:b/>
          <w:bCs/>
          <w:sz w:val="28"/>
          <w:szCs w:val="28"/>
        </w:rPr>
        <w:t>AFDO Policy Position Statement</w:t>
      </w:r>
      <w:r w:rsidR="00545935" w:rsidRPr="00427A6C">
        <w:rPr>
          <w:rFonts w:ascii="Arial" w:hAnsi="Arial" w:cs="Arial"/>
          <w:b/>
          <w:bCs/>
          <w:sz w:val="28"/>
          <w:szCs w:val="28"/>
        </w:rPr>
        <w:t xml:space="preserve">: </w:t>
      </w:r>
    </w:p>
    <w:p w14:paraId="7C3D0FD9" w14:textId="0DC1623A" w:rsidR="006B00EC" w:rsidRPr="00427A6C" w:rsidRDefault="00E40805" w:rsidP="006B00EC">
      <w:pPr>
        <w:jc w:val="center"/>
        <w:rPr>
          <w:rFonts w:ascii="Arial" w:hAnsi="Arial" w:cs="Arial"/>
          <w:b/>
          <w:bCs/>
          <w:sz w:val="28"/>
          <w:szCs w:val="28"/>
        </w:rPr>
      </w:pPr>
      <w:r w:rsidRPr="00427A6C">
        <w:rPr>
          <w:rFonts w:ascii="Arial" w:hAnsi="Arial" w:cs="Arial"/>
          <w:b/>
          <w:bCs/>
          <w:sz w:val="28"/>
          <w:szCs w:val="28"/>
        </w:rPr>
        <w:t xml:space="preserve">Effective </w:t>
      </w:r>
      <w:r w:rsidR="0041737E" w:rsidRPr="00427A6C">
        <w:rPr>
          <w:rFonts w:ascii="Arial" w:hAnsi="Arial" w:cs="Arial"/>
          <w:b/>
          <w:bCs/>
          <w:sz w:val="28"/>
          <w:szCs w:val="28"/>
        </w:rPr>
        <w:t>S</w:t>
      </w:r>
      <w:r w:rsidR="002C3916" w:rsidRPr="00427A6C">
        <w:rPr>
          <w:rFonts w:ascii="Arial" w:hAnsi="Arial" w:cs="Arial"/>
          <w:b/>
          <w:bCs/>
          <w:sz w:val="28"/>
          <w:szCs w:val="28"/>
        </w:rPr>
        <w:t xml:space="preserve">upports </w:t>
      </w:r>
      <w:r w:rsidR="0041737E" w:rsidRPr="00427A6C">
        <w:rPr>
          <w:rFonts w:ascii="Arial" w:hAnsi="Arial" w:cs="Arial"/>
          <w:b/>
          <w:bCs/>
          <w:sz w:val="28"/>
          <w:szCs w:val="28"/>
        </w:rPr>
        <w:t>t</w:t>
      </w:r>
      <w:r w:rsidR="002C3916" w:rsidRPr="00427A6C">
        <w:rPr>
          <w:rFonts w:ascii="Arial" w:hAnsi="Arial" w:cs="Arial"/>
          <w:b/>
          <w:bCs/>
          <w:sz w:val="28"/>
          <w:szCs w:val="28"/>
        </w:rPr>
        <w:t xml:space="preserve">o </w:t>
      </w:r>
      <w:r w:rsidR="0041737E" w:rsidRPr="00427A6C">
        <w:rPr>
          <w:rFonts w:ascii="Arial" w:hAnsi="Arial" w:cs="Arial"/>
          <w:b/>
          <w:bCs/>
          <w:sz w:val="28"/>
          <w:szCs w:val="28"/>
        </w:rPr>
        <w:t>S</w:t>
      </w:r>
      <w:r w:rsidR="002C3916" w:rsidRPr="00427A6C">
        <w:rPr>
          <w:rFonts w:ascii="Arial" w:hAnsi="Arial" w:cs="Arial"/>
          <w:b/>
          <w:bCs/>
          <w:sz w:val="28"/>
          <w:szCs w:val="28"/>
        </w:rPr>
        <w:t xml:space="preserve">ecure </w:t>
      </w:r>
      <w:r w:rsidR="0041737E" w:rsidRPr="00427A6C">
        <w:rPr>
          <w:rFonts w:ascii="Arial" w:hAnsi="Arial" w:cs="Arial"/>
          <w:b/>
          <w:bCs/>
          <w:sz w:val="28"/>
          <w:szCs w:val="28"/>
        </w:rPr>
        <w:t>E</w:t>
      </w:r>
      <w:r w:rsidR="002C3916" w:rsidRPr="00427A6C">
        <w:rPr>
          <w:rFonts w:ascii="Arial" w:hAnsi="Arial" w:cs="Arial"/>
          <w:b/>
          <w:bCs/>
          <w:sz w:val="28"/>
          <w:szCs w:val="28"/>
        </w:rPr>
        <w:t>mployment</w:t>
      </w:r>
    </w:p>
    <w:p w14:paraId="6815795A" w14:textId="7FE8EE8C" w:rsidR="00CC6FEB" w:rsidRPr="0036109F" w:rsidRDefault="006B00EC" w:rsidP="0036109F">
      <w:pPr>
        <w:pStyle w:val="Heading2"/>
      </w:pPr>
      <w:r w:rsidRPr="0036109F">
        <w:t>Summary</w:t>
      </w:r>
      <w:r w:rsidR="00374529" w:rsidRPr="0036109F">
        <w:t>:</w:t>
      </w:r>
    </w:p>
    <w:p w14:paraId="0DF6658C" w14:textId="3C2EB3E1" w:rsidR="00A7697C" w:rsidRPr="0036109F" w:rsidRDefault="00A7697C" w:rsidP="00A7697C">
      <w:pPr>
        <w:pStyle w:val="ListParagraph"/>
        <w:numPr>
          <w:ilvl w:val="0"/>
          <w:numId w:val="11"/>
        </w:numPr>
        <w:rPr>
          <w:rFonts w:ascii="Arial" w:hAnsi="Arial" w:cs="Arial"/>
          <w:sz w:val="24"/>
          <w:szCs w:val="24"/>
        </w:rPr>
      </w:pPr>
      <w:r w:rsidRPr="0036109F">
        <w:rPr>
          <w:rFonts w:ascii="Arial" w:hAnsi="Arial" w:cs="Arial"/>
          <w:sz w:val="24"/>
          <w:szCs w:val="24"/>
        </w:rPr>
        <w:t xml:space="preserve">Employment and financial security </w:t>
      </w:r>
      <w:r w:rsidR="003A5AEF" w:rsidRPr="0036109F">
        <w:rPr>
          <w:rFonts w:ascii="Arial" w:hAnsi="Arial" w:cs="Arial"/>
          <w:sz w:val="24"/>
          <w:szCs w:val="24"/>
        </w:rPr>
        <w:t xml:space="preserve">are </w:t>
      </w:r>
      <w:r w:rsidRPr="0036109F">
        <w:rPr>
          <w:rFonts w:ascii="Arial" w:hAnsi="Arial" w:cs="Arial"/>
          <w:sz w:val="24"/>
          <w:szCs w:val="24"/>
        </w:rPr>
        <w:t xml:space="preserve">one of seven key outcome areas in </w:t>
      </w:r>
      <w:r w:rsidRPr="0036109F">
        <w:rPr>
          <w:rFonts w:ascii="Arial" w:hAnsi="Arial" w:cs="Arial"/>
          <w:i/>
          <w:iCs/>
          <w:sz w:val="24"/>
          <w:szCs w:val="24"/>
        </w:rPr>
        <w:t>Australia’s Disability Strategy 2021-2031</w:t>
      </w:r>
      <w:r w:rsidRPr="0036109F">
        <w:rPr>
          <w:rFonts w:ascii="Arial" w:hAnsi="Arial" w:cs="Arial"/>
          <w:sz w:val="24"/>
          <w:szCs w:val="24"/>
        </w:rPr>
        <w:t xml:space="preserve">; with work and employment </w:t>
      </w:r>
      <w:r w:rsidR="00042CC2" w:rsidRPr="0036109F">
        <w:rPr>
          <w:rFonts w:ascii="Arial" w:hAnsi="Arial" w:cs="Arial"/>
          <w:sz w:val="24"/>
          <w:szCs w:val="24"/>
        </w:rPr>
        <w:t>recognised</w:t>
      </w:r>
      <w:r w:rsidR="00E25CEC" w:rsidRPr="0036109F">
        <w:rPr>
          <w:rFonts w:ascii="Arial" w:hAnsi="Arial" w:cs="Arial"/>
          <w:sz w:val="24"/>
          <w:szCs w:val="24"/>
        </w:rPr>
        <w:t xml:space="preserve"> as a fundamental right</w:t>
      </w:r>
      <w:r w:rsidR="00042CC2" w:rsidRPr="0036109F">
        <w:rPr>
          <w:rFonts w:ascii="Arial" w:hAnsi="Arial" w:cs="Arial"/>
          <w:sz w:val="24"/>
          <w:szCs w:val="24"/>
        </w:rPr>
        <w:t xml:space="preserve"> in </w:t>
      </w:r>
      <w:r w:rsidRPr="0036109F">
        <w:rPr>
          <w:rFonts w:ascii="Arial" w:hAnsi="Arial" w:cs="Arial"/>
          <w:sz w:val="24"/>
          <w:szCs w:val="24"/>
        </w:rPr>
        <w:t xml:space="preserve">the </w:t>
      </w:r>
      <w:r w:rsidRPr="0036109F">
        <w:rPr>
          <w:rFonts w:ascii="Arial" w:hAnsi="Arial" w:cs="Arial"/>
          <w:i/>
          <w:iCs/>
          <w:sz w:val="24"/>
          <w:szCs w:val="24"/>
        </w:rPr>
        <w:t>United Nations Convention on the Rights of Persons with Disabilities</w:t>
      </w:r>
      <w:r w:rsidR="00930FC0" w:rsidRPr="0036109F">
        <w:rPr>
          <w:rFonts w:ascii="Arial" w:hAnsi="Arial" w:cs="Arial"/>
          <w:i/>
          <w:iCs/>
          <w:sz w:val="24"/>
          <w:szCs w:val="24"/>
        </w:rPr>
        <w:t xml:space="preserve"> </w:t>
      </w:r>
      <w:r w:rsidR="00930FC0" w:rsidRPr="0036109F">
        <w:rPr>
          <w:rFonts w:ascii="Arial" w:hAnsi="Arial" w:cs="Arial"/>
          <w:sz w:val="24"/>
          <w:szCs w:val="24"/>
        </w:rPr>
        <w:t>(UNCRPD)</w:t>
      </w:r>
      <w:r w:rsidRPr="0036109F">
        <w:rPr>
          <w:rFonts w:ascii="Arial" w:hAnsi="Arial" w:cs="Arial"/>
          <w:sz w:val="24"/>
          <w:szCs w:val="24"/>
        </w:rPr>
        <w:t xml:space="preserve">. </w:t>
      </w:r>
    </w:p>
    <w:p w14:paraId="042964C8" w14:textId="62404B35" w:rsidR="002B28E3" w:rsidRPr="0036109F" w:rsidRDefault="00CC6FEB" w:rsidP="00520E0A">
      <w:pPr>
        <w:pStyle w:val="ListParagraph"/>
        <w:numPr>
          <w:ilvl w:val="0"/>
          <w:numId w:val="11"/>
        </w:numPr>
        <w:rPr>
          <w:rFonts w:ascii="Arial" w:hAnsi="Arial" w:cs="Arial"/>
          <w:sz w:val="24"/>
          <w:szCs w:val="24"/>
        </w:rPr>
      </w:pPr>
      <w:r w:rsidRPr="0036109F">
        <w:rPr>
          <w:rFonts w:ascii="Arial" w:hAnsi="Arial" w:cs="Arial"/>
          <w:sz w:val="24"/>
          <w:szCs w:val="24"/>
        </w:rPr>
        <w:t xml:space="preserve">Just </w:t>
      </w:r>
      <w:r w:rsidR="00357524" w:rsidRPr="0036109F">
        <w:rPr>
          <w:rFonts w:ascii="Arial" w:hAnsi="Arial" w:cs="Arial"/>
          <w:sz w:val="24"/>
          <w:szCs w:val="24"/>
        </w:rPr>
        <w:t>48%</w:t>
      </w:r>
      <w:r w:rsidRPr="0036109F">
        <w:rPr>
          <w:rFonts w:ascii="Arial" w:hAnsi="Arial" w:cs="Arial"/>
          <w:sz w:val="24"/>
          <w:szCs w:val="24"/>
        </w:rPr>
        <w:t xml:space="preserve"> of </w:t>
      </w:r>
      <w:r w:rsidR="00E42E8A" w:rsidRPr="0036109F">
        <w:rPr>
          <w:rFonts w:ascii="Arial" w:hAnsi="Arial" w:cs="Arial"/>
          <w:sz w:val="24"/>
          <w:szCs w:val="24"/>
        </w:rPr>
        <w:t xml:space="preserve">working age </w:t>
      </w:r>
      <w:r w:rsidRPr="0036109F">
        <w:rPr>
          <w:rFonts w:ascii="Arial" w:hAnsi="Arial" w:cs="Arial"/>
          <w:sz w:val="24"/>
          <w:szCs w:val="24"/>
        </w:rPr>
        <w:t xml:space="preserve">people with disability in Australia are employed, as compared to </w:t>
      </w:r>
      <w:r w:rsidR="00E42E8A" w:rsidRPr="0036109F">
        <w:rPr>
          <w:rFonts w:ascii="Arial" w:hAnsi="Arial" w:cs="Arial"/>
          <w:sz w:val="24"/>
          <w:szCs w:val="24"/>
        </w:rPr>
        <w:t xml:space="preserve">80% of working age </w:t>
      </w:r>
      <w:r w:rsidRPr="0036109F">
        <w:rPr>
          <w:rFonts w:ascii="Arial" w:hAnsi="Arial" w:cs="Arial"/>
          <w:sz w:val="24"/>
          <w:szCs w:val="24"/>
        </w:rPr>
        <w:t>Australians without a disability</w:t>
      </w:r>
      <w:r w:rsidR="00207C35" w:rsidRPr="0036109F">
        <w:rPr>
          <w:rStyle w:val="EndnoteReference"/>
          <w:rFonts w:ascii="Arial" w:hAnsi="Arial" w:cs="Arial"/>
          <w:sz w:val="24"/>
          <w:szCs w:val="24"/>
        </w:rPr>
        <w:endnoteReference w:id="1"/>
      </w:r>
      <w:r w:rsidRPr="0036109F">
        <w:rPr>
          <w:rFonts w:ascii="Arial" w:hAnsi="Arial" w:cs="Arial"/>
          <w:sz w:val="24"/>
          <w:szCs w:val="24"/>
        </w:rPr>
        <w:t>.</w:t>
      </w:r>
      <w:r w:rsidR="00BC7EAC" w:rsidRPr="0036109F">
        <w:rPr>
          <w:rFonts w:ascii="Arial" w:hAnsi="Arial" w:cs="Arial"/>
          <w:sz w:val="24"/>
          <w:szCs w:val="24"/>
        </w:rPr>
        <w:t xml:space="preserve"> </w:t>
      </w:r>
      <w:r w:rsidR="008033C8" w:rsidRPr="0036109F">
        <w:rPr>
          <w:rFonts w:ascii="Arial" w:hAnsi="Arial" w:cs="Arial"/>
          <w:sz w:val="24"/>
          <w:szCs w:val="24"/>
        </w:rPr>
        <w:t>Welfare dependence</w:t>
      </w:r>
      <w:r w:rsidR="00BC7EAC" w:rsidRPr="0036109F">
        <w:rPr>
          <w:rFonts w:ascii="Arial" w:hAnsi="Arial" w:cs="Arial"/>
          <w:sz w:val="24"/>
          <w:szCs w:val="24"/>
        </w:rPr>
        <w:t xml:space="preserve">, coupled </w:t>
      </w:r>
      <w:r w:rsidR="00A9453B" w:rsidRPr="0036109F">
        <w:rPr>
          <w:rFonts w:ascii="Arial" w:hAnsi="Arial" w:cs="Arial"/>
          <w:sz w:val="24"/>
          <w:szCs w:val="24"/>
        </w:rPr>
        <w:t xml:space="preserve">with </w:t>
      </w:r>
      <w:r w:rsidR="00351512" w:rsidRPr="0036109F">
        <w:rPr>
          <w:rFonts w:ascii="Arial" w:hAnsi="Arial" w:cs="Arial"/>
          <w:sz w:val="24"/>
          <w:szCs w:val="24"/>
        </w:rPr>
        <w:t xml:space="preserve">rising </w:t>
      </w:r>
      <w:r w:rsidR="00BC7EAC" w:rsidRPr="0036109F">
        <w:rPr>
          <w:rFonts w:ascii="Arial" w:hAnsi="Arial" w:cs="Arial"/>
          <w:sz w:val="24"/>
          <w:szCs w:val="24"/>
        </w:rPr>
        <w:t>living</w:t>
      </w:r>
      <w:r w:rsidR="00A9453B" w:rsidRPr="0036109F">
        <w:rPr>
          <w:rFonts w:ascii="Arial" w:hAnsi="Arial" w:cs="Arial"/>
          <w:sz w:val="24"/>
          <w:szCs w:val="24"/>
        </w:rPr>
        <w:t xml:space="preserve"> costs</w:t>
      </w:r>
      <w:r w:rsidR="00BC7EAC" w:rsidRPr="0036109F">
        <w:rPr>
          <w:rFonts w:ascii="Arial" w:hAnsi="Arial" w:cs="Arial"/>
          <w:sz w:val="24"/>
          <w:szCs w:val="24"/>
        </w:rPr>
        <w:t xml:space="preserve">, </w:t>
      </w:r>
      <w:r w:rsidR="00A9453B" w:rsidRPr="0036109F">
        <w:rPr>
          <w:rFonts w:ascii="Arial" w:hAnsi="Arial" w:cs="Arial"/>
          <w:sz w:val="24"/>
          <w:szCs w:val="24"/>
        </w:rPr>
        <w:t xml:space="preserve">disproportionally </w:t>
      </w:r>
      <w:r w:rsidR="00BC7EAC" w:rsidRPr="0036109F">
        <w:rPr>
          <w:rFonts w:ascii="Arial" w:hAnsi="Arial" w:cs="Arial"/>
          <w:sz w:val="24"/>
          <w:szCs w:val="24"/>
        </w:rPr>
        <w:t>increas</w:t>
      </w:r>
      <w:r w:rsidR="00A9453B" w:rsidRPr="0036109F">
        <w:rPr>
          <w:rFonts w:ascii="Arial" w:hAnsi="Arial" w:cs="Arial"/>
          <w:sz w:val="24"/>
          <w:szCs w:val="24"/>
        </w:rPr>
        <w:t>e</w:t>
      </w:r>
      <w:r w:rsidR="00BC7EAC" w:rsidRPr="0036109F">
        <w:rPr>
          <w:rFonts w:ascii="Arial" w:hAnsi="Arial" w:cs="Arial"/>
          <w:sz w:val="24"/>
          <w:szCs w:val="24"/>
        </w:rPr>
        <w:t xml:space="preserve"> the risk of poverty</w:t>
      </w:r>
      <w:r w:rsidR="00A9453B" w:rsidRPr="0036109F">
        <w:rPr>
          <w:rFonts w:ascii="Arial" w:hAnsi="Arial" w:cs="Arial"/>
          <w:sz w:val="24"/>
          <w:szCs w:val="24"/>
        </w:rPr>
        <w:t xml:space="preserve"> for people with disability and their families</w:t>
      </w:r>
      <w:r w:rsidR="0088548C" w:rsidRPr="0036109F">
        <w:rPr>
          <w:rFonts w:ascii="Arial" w:hAnsi="Arial" w:cs="Arial"/>
          <w:sz w:val="24"/>
          <w:szCs w:val="24"/>
        </w:rPr>
        <w:t xml:space="preserve">. </w:t>
      </w:r>
    </w:p>
    <w:p w14:paraId="17F5E57F" w14:textId="19C6FA6D" w:rsidR="00CC6FEB" w:rsidRPr="0036109F" w:rsidRDefault="00CC6FEB" w:rsidP="00922C8E">
      <w:pPr>
        <w:pStyle w:val="ListParagraph"/>
        <w:numPr>
          <w:ilvl w:val="0"/>
          <w:numId w:val="11"/>
        </w:numPr>
        <w:rPr>
          <w:rFonts w:ascii="Arial" w:hAnsi="Arial" w:cs="Arial"/>
          <w:sz w:val="24"/>
          <w:szCs w:val="24"/>
        </w:rPr>
      </w:pPr>
      <w:r w:rsidRPr="0036109F">
        <w:rPr>
          <w:rFonts w:ascii="Arial" w:hAnsi="Arial" w:cs="Arial"/>
          <w:sz w:val="24"/>
          <w:szCs w:val="24"/>
        </w:rPr>
        <w:t xml:space="preserve">Despite </w:t>
      </w:r>
      <w:r w:rsidR="003E0607" w:rsidRPr="0036109F">
        <w:rPr>
          <w:rFonts w:ascii="Arial" w:hAnsi="Arial" w:cs="Arial"/>
          <w:sz w:val="24"/>
          <w:szCs w:val="24"/>
        </w:rPr>
        <w:t xml:space="preserve">significant investment by the Australian government </w:t>
      </w:r>
      <w:r w:rsidR="003A20C5" w:rsidRPr="0036109F">
        <w:rPr>
          <w:rFonts w:ascii="Arial" w:hAnsi="Arial" w:cs="Arial"/>
          <w:sz w:val="24"/>
          <w:szCs w:val="24"/>
        </w:rPr>
        <w:t>over several decades</w:t>
      </w:r>
      <w:r w:rsidR="0088548C" w:rsidRPr="0036109F">
        <w:rPr>
          <w:rFonts w:ascii="Arial" w:hAnsi="Arial" w:cs="Arial"/>
          <w:sz w:val="24"/>
          <w:szCs w:val="24"/>
        </w:rPr>
        <w:t xml:space="preserve"> to address disability employment</w:t>
      </w:r>
      <w:r w:rsidR="003E0607" w:rsidRPr="0036109F">
        <w:rPr>
          <w:rFonts w:ascii="Arial" w:hAnsi="Arial" w:cs="Arial"/>
          <w:sz w:val="24"/>
          <w:szCs w:val="24"/>
        </w:rPr>
        <w:t>, people with disability r</w:t>
      </w:r>
      <w:r w:rsidR="00E9564D" w:rsidRPr="0036109F">
        <w:rPr>
          <w:rFonts w:ascii="Arial" w:hAnsi="Arial" w:cs="Arial"/>
          <w:sz w:val="24"/>
          <w:szCs w:val="24"/>
        </w:rPr>
        <w:t xml:space="preserve">emain under-employed; large employers report </w:t>
      </w:r>
      <w:r w:rsidR="00A1511B" w:rsidRPr="0036109F">
        <w:rPr>
          <w:rFonts w:ascii="Arial" w:hAnsi="Arial" w:cs="Arial"/>
          <w:sz w:val="24"/>
          <w:szCs w:val="24"/>
        </w:rPr>
        <w:t xml:space="preserve">fragmented support </w:t>
      </w:r>
      <w:r w:rsidR="007D608E" w:rsidRPr="0036109F">
        <w:rPr>
          <w:rFonts w:ascii="Arial" w:hAnsi="Arial" w:cs="Arial"/>
          <w:sz w:val="24"/>
          <w:szCs w:val="24"/>
        </w:rPr>
        <w:t xml:space="preserve">and </w:t>
      </w:r>
      <w:r w:rsidR="00255071" w:rsidRPr="0036109F">
        <w:rPr>
          <w:rFonts w:ascii="Arial" w:hAnsi="Arial" w:cs="Arial"/>
          <w:sz w:val="24"/>
          <w:szCs w:val="24"/>
        </w:rPr>
        <w:t xml:space="preserve">a </w:t>
      </w:r>
      <w:r w:rsidR="007D608E" w:rsidRPr="0036109F">
        <w:rPr>
          <w:rFonts w:ascii="Arial" w:hAnsi="Arial" w:cs="Arial"/>
          <w:sz w:val="24"/>
          <w:szCs w:val="24"/>
        </w:rPr>
        <w:t>mismatch to corporate requirements</w:t>
      </w:r>
      <w:r w:rsidR="00CC4592" w:rsidRPr="0036109F">
        <w:rPr>
          <w:rFonts w:ascii="Arial" w:hAnsi="Arial" w:cs="Arial"/>
          <w:sz w:val="24"/>
          <w:szCs w:val="24"/>
        </w:rPr>
        <w:t>;</w:t>
      </w:r>
      <w:r w:rsidR="00FF28E5" w:rsidRPr="0036109F">
        <w:rPr>
          <w:rFonts w:ascii="Arial" w:hAnsi="Arial" w:cs="Arial"/>
          <w:sz w:val="24"/>
          <w:szCs w:val="24"/>
        </w:rPr>
        <w:t xml:space="preserve"> and small employers</w:t>
      </w:r>
      <w:r w:rsidR="00255071" w:rsidRPr="0036109F">
        <w:rPr>
          <w:rFonts w:ascii="Arial" w:hAnsi="Arial" w:cs="Arial"/>
          <w:sz w:val="24"/>
          <w:szCs w:val="24"/>
        </w:rPr>
        <w:t xml:space="preserve"> share</w:t>
      </w:r>
      <w:r w:rsidR="00825F1F" w:rsidRPr="0036109F">
        <w:rPr>
          <w:rFonts w:ascii="Arial" w:hAnsi="Arial" w:cs="Arial"/>
          <w:sz w:val="24"/>
          <w:szCs w:val="24"/>
        </w:rPr>
        <w:t xml:space="preserve"> frustration</w:t>
      </w:r>
      <w:r w:rsidR="00DB70A0" w:rsidRPr="0036109F">
        <w:rPr>
          <w:rFonts w:ascii="Arial" w:hAnsi="Arial" w:cs="Arial"/>
          <w:sz w:val="24"/>
          <w:szCs w:val="24"/>
        </w:rPr>
        <w:t xml:space="preserve"> </w:t>
      </w:r>
      <w:r w:rsidR="001C457F" w:rsidRPr="0036109F">
        <w:rPr>
          <w:rFonts w:ascii="Arial" w:hAnsi="Arial" w:cs="Arial"/>
          <w:sz w:val="24"/>
          <w:szCs w:val="24"/>
        </w:rPr>
        <w:t>regarding</w:t>
      </w:r>
      <w:r w:rsidR="00DB70A0" w:rsidRPr="0036109F">
        <w:rPr>
          <w:rFonts w:ascii="Arial" w:hAnsi="Arial" w:cs="Arial"/>
          <w:sz w:val="24"/>
          <w:szCs w:val="24"/>
        </w:rPr>
        <w:t xml:space="preserve"> burea</w:t>
      </w:r>
      <w:r w:rsidR="00A36FD8" w:rsidRPr="0036109F">
        <w:rPr>
          <w:rFonts w:ascii="Arial" w:hAnsi="Arial" w:cs="Arial"/>
          <w:sz w:val="24"/>
          <w:szCs w:val="24"/>
        </w:rPr>
        <w:t>u</w:t>
      </w:r>
      <w:r w:rsidR="00DB70A0" w:rsidRPr="0036109F">
        <w:rPr>
          <w:rFonts w:ascii="Arial" w:hAnsi="Arial" w:cs="Arial"/>
          <w:sz w:val="24"/>
          <w:szCs w:val="24"/>
        </w:rPr>
        <w:t>c</w:t>
      </w:r>
      <w:r w:rsidR="00A36FD8" w:rsidRPr="0036109F">
        <w:rPr>
          <w:rFonts w:ascii="Arial" w:hAnsi="Arial" w:cs="Arial"/>
          <w:sz w:val="24"/>
          <w:szCs w:val="24"/>
        </w:rPr>
        <w:t xml:space="preserve">ratic reporting processes </w:t>
      </w:r>
      <w:r w:rsidR="002E06F7" w:rsidRPr="0036109F">
        <w:rPr>
          <w:rFonts w:ascii="Arial" w:hAnsi="Arial" w:cs="Arial"/>
          <w:sz w:val="24"/>
          <w:szCs w:val="24"/>
        </w:rPr>
        <w:t>that</w:t>
      </w:r>
      <w:r w:rsidR="00710691" w:rsidRPr="0036109F">
        <w:rPr>
          <w:rFonts w:ascii="Arial" w:hAnsi="Arial" w:cs="Arial"/>
          <w:sz w:val="24"/>
          <w:szCs w:val="24"/>
        </w:rPr>
        <w:t xml:space="preserve"> </w:t>
      </w:r>
      <w:r w:rsidR="00F30EAD" w:rsidRPr="0036109F">
        <w:rPr>
          <w:rFonts w:ascii="Arial" w:hAnsi="Arial" w:cs="Arial"/>
          <w:sz w:val="24"/>
          <w:szCs w:val="24"/>
        </w:rPr>
        <w:t>fail to recognise time and resource poor businesses</w:t>
      </w:r>
      <w:r w:rsidR="002E06F7" w:rsidRPr="0036109F">
        <w:rPr>
          <w:rFonts w:ascii="Arial" w:hAnsi="Arial" w:cs="Arial"/>
          <w:sz w:val="24"/>
          <w:szCs w:val="24"/>
        </w:rPr>
        <w:t>.</w:t>
      </w:r>
      <w:r w:rsidR="00E7547E" w:rsidRPr="0036109F">
        <w:rPr>
          <w:rStyle w:val="EndnoteReference"/>
          <w:rFonts w:ascii="Arial" w:hAnsi="Arial" w:cs="Arial"/>
          <w:sz w:val="24"/>
          <w:szCs w:val="24"/>
        </w:rPr>
        <w:endnoteReference w:id="2"/>
      </w:r>
    </w:p>
    <w:p w14:paraId="5A438A73" w14:textId="273B002A" w:rsidR="00A1511B" w:rsidRPr="0036109F" w:rsidRDefault="00FF28E5" w:rsidP="00D64B1E">
      <w:pPr>
        <w:pStyle w:val="ListParagraph"/>
        <w:numPr>
          <w:ilvl w:val="0"/>
          <w:numId w:val="11"/>
        </w:numPr>
        <w:rPr>
          <w:rFonts w:ascii="Arial" w:hAnsi="Arial" w:cs="Arial"/>
          <w:sz w:val="24"/>
          <w:szCs w:val="24"/>
        </w:rPr>
      </w:pPr>
      <w:r w:rsidRPr="0036109F">
        <w:rPr>
          <w:rFonts w:ascii="Arial" w:hAnsi="Arial" w:cs="Arial"/>
          <w:sz w:val="24"/>
          <w:szCs w:val="24"/>
        </w:rPr>
        <w:t xml:space="preserve">With Disability Employment Services </w:t>
      </w:r>
      <w:r w:rsidR="00F5416C" w:rsidRPr="0036109F">
        <w:rPr>
          <w:rFonts w:ascii="Arial" w:hAnsi="Arial" w:cs="Arial"/>
          <w:sz w:val="24"/>
          <w:szCs w:val="24"/>
        </w:rPr>
        <w:t xml:space="preserve">(DES) </w:t>
      </w:r>
      <w:r w:rsidRPr="0036109F">
        <w:rPr>
          <w:rFonts w:ascii="Arial" w:hAnsi="Arial" w:cs="Arial"/>
          <w:sz w:val="24"/>
          <w:szCs w:val="24"/>
        </w:rPr>
        <w:t>set for reform</w:t>
      </w:r>
      <w:r w:rsidR="00F21AD1" w:rsidRPr="0036109F">
        <w:rPr>
          <w:rFonts w:ascii="Arial" w:hAnsi="Arial" w:cs="Arial"/>
          <w:sz w:val="24"/>
          <w:szCs w:val="24"/>
        </w:rPr>
        <w:t xml:space="preserve"> in 2025</w:t>
      </w:r>
      <w:r w:rsidR="00C164A4" w:rsidRPr="0036109F">
        <w:rPr>
          <w:rFonts w:ascii="Arial" w:hAnsi="Arial" w:cs="Arial"/>
          <w:sz w:val="24"/>
          <w:szCs w:val="24"/>
        </w:rPr>
        <w:t xml:space="preserve"> and the Na</w:t>
      </w:r>
      <w:r w:rsidR="006945DD" w:rsidRPr="0036109F">
        <w:rPr>
          <w:rFonts w:ascii="Arial" w:hAnsi="Arial" w:cs="Arial"/>
          <w:sz w:val="24"/>
          <w:szCs w:val="24"/>
        </w:rPr>
        <w:t xml:space="preserve">tional Disability Insurance Scheme </w:t>
      </w:r>
      <w:r w:rsidR="00257953" w:rsidRPr="0036109F">
        <w:rPr>
          <w:rFonts w:ascii="Arial" w:hAnsi="Arial" w:cs="Arial"/>
          <w:sz w:val="24"/>
          <w:szCs w:val="24"/>
        </w:rPr>
        <w:t>firmly established</w:t>
      </w:r>
      <w:r w:rsidR="00F21AD1" w:rsidRPr="0036109F">
        <w:rPr>
          <w:rFonts w:ascii="Arial" w:hAnsi="Arial" w:cs="Arial"/>
          <w:sz w:val="24"/>
          <w:szCs w:val="24"/>
        </w:rPr>
        <w:t xml:space="preserve">, </w:t>
      </w:r>
      <w:r w:rsidR="00602C36" w:rsidRPr="0036109F">
        <w:rPr>
          <w:rFonts w:ascii="Arial" w:hAnsi="Arial" w:cs="Arial"/>
          <w:sz w:val="24"/>
          <w:szCs w:val="24"/>
        </w:rPr>
        <w:t xml:space="preserve">we have </w:t>
      </w:r>
      <w:r w:rsidR="00660ABD" w:rsidRPr="0036109F">
        <w:rPr>
          <w:rFonts w:ascii="Arial" w:hAnsi="Arial" w:cs="Arial"/>
          <w:sz w:val="24"/>
          <w:szCs w:val="24"/>
        </w:rPr>
        <w:t>an</w:t>
      </w:r>
      <w:r w:rsidR="00602C36" w:rsidRPr="0036109F">
        <w:rPr>
          <w:rFonts w:ascii="Arial" w:hAnsi="Arial" w:cs="Arial"/>
          <w:sz w:val="24"/>
          <w:szCs w:val="24"/>
        </w:rPr>
        <w:t xml:space="preserve"> </w:t>
      </w:r>
      <w:r w:rsidR="00F21AD1" w:rsidRPr="0036109F">
        <w:rPr>
          <w:rFonts w:ascii="Arial" w:hAnsi="Arial" w:cs="Arial"/>
          <w:sz w:val="24"/>
          <w:szCs w:val="24"/>
        </w:rPr>
        <w:t xml:space="preserve">opportunity to rethink </w:t>
      </w:r>
      <w:r w:rsidR="0088308B" w:rsidRPr="0036109F">
        <w:rPr>
          <w:rFonts w:ascii="Arial" w:hAnsi="Arial" w:cs="Arial"/>
          <w:sz w:val="24"/>
          <w:szCs w:val="24"/>
        </w:rPr>
        <w:t>how people with disability are</w:t>
      </w:r>
      <w:r w:rsidR="00D57721" w:rsidRPr="0036109F">
        <w:rPr>
          <w:rFonts w:ascii="Arial" w:hAnsi="Arial" w:cs="Arial"/>
          <w:sz w:val="24"/>
          <w:szCs w:val="24"/>
        </w:rPr>
        <w:t xml:space="preserve"> best supported</w:t>
      </w:r>
      <w:r w:rsidR="0088308B" w:rsidRPr="0036109F">
        <w:rPr>
          <w:rFonts w:ascii="Arial" w:hAnsi="Arial" w:cs="Arial"/>
          <w:sz w:val="24"/>
          <w:szCs w:val="24"/>
        </w:rPr>
        <w:t xml:space="preserve">, </w:t>
      </w:r>
      <w:r w:rsidR="00602C36" w:rsidRPr="0036109F">
        <w:rPr>
          <w:rFonts w:ascii="Arial" w:hAnsi="Arial" w:cs="Arial"/>
          <w:sz w:val="24"/>
          <w:szCs w:val="24"/>
        </w:rPr>
        <w:t>what constitutes</w:t>
      </w:r>
      <w:r w:rsidR="00D929A9" w:rsidRPr="0036109F">
        <w:rPr>
          <w:rFonts w:ascii="Arial" w:hAnsi="Arial" w:cs="Arial"/>
          <w:sz w:val="24"/>
          <w:szCs w:val="24"/>
        </w:rPr>
        <w:t xml:space="preserve"> </w:t>
      </w:r>
      <w:r w:rsidR="00D25D03" w:rsidRPr="0036109F">
        <w:rPr>
          <w:rFonts w:ascii="Arial" w:hAnsi="Arial" w:cs="Arial"/>
          <w:sz w:val="24"/>
          <w:szCs w:val="24"/>
        </w:rPr>
        <w:t xml:space="preserve">effective </w:t>
      </w:r>
      <w:r w:rsidR="00602C36" w:rsidRPr="0036109F">
        <w:rPr>
          <w:rFonts w:ascii="Arial" w:hAnsi="Arial" w:cs="Arial"/>
          <w:sz w:val="24"/>
          <w:szCs w:val="24"/>
        </w:rPr>
        <w:t>employment support</w:t>
      </w:r>
      <w:r w:rsidR="0088308B" w:rsidRPr="0036109F">
        <w:rPr>
          <w:rFonts w:ascii="Arial" w:hAnsi="Arial" w:cs="Arial"/>
          <w:sz w:val="24"/>
          <w:szCs w:val="24"/>
        </w:rPr>
        <w:t>,</w:t>
      </w:r>
      <w:r w:rsidR="00602C36" w:rsidRPr="0036109F">
        <w:rPr>
          <w:rFonts w:ascii="Arial" w:hAnsi="Arial" w:cs="Arial"/>
          <w:sz w:val="24"/>
          <w:szCs w:val="24"/>
        </w:rPr>
        <w:t xml:space="preserve"> and </w:t>
      </w:r>
      <w:r w:rsidR="00445BE8" w:rsidRPr="0036109F">
        <w:rPr>
          <w:rFonts w:ascii="Arial" w:hAnsi="Arial" w:cs="Arial"/>
          <w:sz w:val="24"/>
          <w:szCs w:val="24"/>
        </w:rPr>
        <w:t>how</w:t>
      </w:r>
      <w:r w:rsidR="00ED77CD" w:rsidRPr="0036109F">
        <w:rPr>
          <w:rFonts w:ascii="Arial" w:hAnsi="Arial" w:cs="Arial"/>
          <w:sz w:val="24"/>
          <w:szCs w:val="24"/>
        </w:rPr>
        <w:t xml:space="preserve"> such</w:t>
      </w:r>
      <w:r w:rsidR="00D929A9" w:rsidRPr="0036109F">
        <w:rPr>
          <w:rFonts w:ascii="Arial" w:hAnsi="Arial" w:cs="Arial"/>
          <w:sz w:val="24"/>
          <w:szCs w:val="24"/>
        </w:rPr>
        <w:t xml:space="preserve"> </w:t>
      </w:r>
      <w:r w:rsidR="0088308B" w:rsidRPr="0036109F">
        <w:rPr>
          <w:rFonts w:ascii="Arial" w:hAnsi="Arial" w:cs="Arial"/>
          <w:sz w:val="24"/>
          <w:szCs w:val="24"/>
        </w:rPr>
        <w:t xml:space="preserve">supports </w:t>
      </w:r>
      <w:r w:rsidR="00545935" w:rsidRPr="0036109F">
        <w:rPr>
          <w:rFonts w:ascii="Arial" w:hAnsi="Arial" w:cs="Arial"/>
          <w:sz w:val="24"/>
          <w:szCs w:val="24"/>
        </w:rPr>
        <w:t xml:space="preserve">can be </w:t>
      </w:r>
      <w:r w:rsidR="00445BE8" w:rsidRPr="0036109F">
        <w:rPr>
          <w:rFonts w:ascii="Arial" w:hAnsi="Arial" w:cs="Arial"/>
          <w:sz w:val="24"/>
          <w:szCs w:val="24"/>
        </w:rPr>
        <w:t xml:space="preserve">delivered. </w:t>
      </w:r>
    </w:p>
    <w:p w14:paraId="6EDC6182" w14:textId="77777777" w:rsidR="0024326F" w:rsidRPr="0036109F" w:rsidRDefault="0024326F" w:rsidP="0024326F">
      <w:pPr>
        <w:rPr>
          <w:rFonts w:ascii="Arial" w:hAnsi="Arial" w:cs="Arial"/>
          <w:b/>
          <w:bCs/>
          <w:sz w:val="24"/>
          <w:szCs w:val="24"/>
        </w:rPr>
      </w:pPr>
    </w:p>
    <w:p w14:paraId="3D877970" w14:textId="3A8FEAC0" w:rsidR="0024326F" w:rsidRPr="0036109F" w:rsidRDefault="0024326F" w:rsidP="0024326F">
      <w:pPr>
        <w:rPr>
          <w:rFonts w:ascii="Arial" w:hAnsi="Arial" w:cs="Arial"/>
          <w:sz w:val="24"/>
          <w:szCs w:val="24"/>
        </w:rPr>
      </w:pPr>
      <w:r w:rsidRPr="0036109F">
        <w:rPr>
          <w:rFonts w:ascii="Arial" w:hAnsi="Arial" w:cs="Arial"/>
          <w:sz w:val="24"/>
          <w:szCs w:val="24"/>
        </w:rPr>
        <w:t xml:space="preserve">Many of our recommendations, developed in </w:t>
      </w:r>
      <w:r w:rsidR="003F2BE7" w:rsidRPr="0036109F">
        <w:rPr>
          <w:rFonts w:ascii="Arial" w:hAnsi="Arial" w:cs="Arial"/>
          <w:sz w:val="24"/>
          <w:szCs w:val="24"/>
        </w:rPr>
        <w:t>mid-2023</w:t>
      </w:r>
      <w:r w:rsidRPr="0036109F">
        <w:rPr>
          <w:rFonts w:ascii="Arial" w:hAnsi="Arial" w:cs="Arial"/>
          <w:sz w:val="24"/>
          <w:szCs w:val="24"/>
        </w:rPr>
        <w:t xml:space="preserve">, have also been identified by the Royal Commission into Violence, Abuse, Neglect and Exploitation of People with Disability as priority areas (final report released in October 2023). These recommendations are cross-referenced in this Position Statement in brackets as DRC, recommendation number. </w:t>
      </w:r>
    </w:p>
    <w:p w14:paraId="1D9DC11B" w14:textId="77777777" w:rsidR="003C4CAC" w:rsidRDefault="003C4CAC">
      <w:pPr>
        <w:spacing w:after="160" w:line="259" w:lineRule="auto"/>
        <w:rPr>
          <w:rFonts w:ascii="Arial" w:eastAsiaTheme="majorEastAsia" w:hAnsi="Arial" w:cstheme="majorBidi"/>
          <w:b/>
          <w:color w:val="000000" w:themeColor="text1"/>
          <w:sz w:val="28"/>
          <w:szCs w:val="26"/>
          <w:lang w:val="en-AU" w:eastAsia="zh-CN"/>
        </w:rPr>
      </w:pPr>
      <w:r>
        <w:br w:type="page"/>
      </w:r>
    </w:p>
    <w:p w14:paraId="5E235AB9" w14:textId="09A51831" w:rsidR="00DA0ACE" w:rsidRPr="0036109F" w:rsidRDefault="00C86B18" w:rsidP="003C4CAC">
      <w:pPr>
        <w:pStyle w:val="Heading2"/>
      </w:pPr>
      <w:r w:rsidRPr="0036109F">
        <w:lastRenderedPageBreak/>
        <w:br/>
      </w:r>
      <w:r w:rsidR="00403F9C" w:rsidRPr="0036109F">
        <w:t xml:space="preserve">AFDO’s </w:t>
      </w:r>
      <w:r w:rsidR="00356C24" w:rsidRPr="0036109F">
        <w:t>Recommendations</w:t>
      </w:r>
      <w:r w:rsidR="006B00EC" w:rsidRPr="0036109F">
        <w:t xml:space="preserve">: </w:t>
      </w:r>
    </w:p>
    <w:p w14:paraId="77D66CF0" w14:textId="77777777" w:rsidR="003F2BE7" w:rsidRDefault="009741F1" w:rsidP="009741F1">
      <w:pPr>
        <w:pStyle w:val="ListParagraph"/>
        <w:numPr>
          <w:ilvl w:val="0"/>
          <w:numId w:val="6"/>
        </w:numPr>
        <w:rPr>
          <w:rFonts w:ascii="Arial" w:hAnsi="Arial" w:cs="Arial"/>
          <w:sz w:val="24"/>
          <w:szCs w:val="24"/>
        </w:rPr>
      </w:pPr>
      <w:r w:rsidRPr="0036109F">
        <w:rPr>
          <w:rFonts w:ascii="Arial" w:hAnsi="Arial" w:cs="Arial"/>
          <w:b/>
          <w:bCs/>
          <w:sz w:val="24"/>
          <w:szCs w:val="24"/>
        </w:rPr>
        <w:t>People with disability and employers are at the centre of co-design processes</w:t>
      </w:r>
      <w:r w:rsidR="00930FC0" w:rsidRPr="0036109F">
        <w:rPr>
          <w:rFonts w:ascii="Arial" w:hAnsi="Arial" w:cs="Arial"/>
          <w:b/>
          <w:bCs/>
          <w:sz w:val="24"/>
          <w:szCs w:val="24"/>
        </w:rPr>
        <w:t>,</w:t>
      </w:r>
      <w:r w:rsidRPr="0036109F">
        <w:rPr>
          <w:rFonts w:ascii="Arial" w:hAnsi="Arial" w:cs="Arial"/>
          <w:b/>
          <w:bCs/>
          <w:sz w:val="24"/>
          <w:szCs w:val="24"/>
        </w:rPr>
        <w:t xml:space="preserve"> aimed at</w:t>
      </w:r>
      <w:r w:rsidR="00BA1AEA" w:rsidRPr="0036109F">
        <w:rPr>
          <w:rFonts w:ascii="Arial" w:hAnsi="Arial" w:cs="Arial"/>
          <w:b/>
          <w:bCs/>
          <w:sz w:val="24"/>
          <w:szCs w:val="24"/>
        </w:rPr>
        <w:t xml:space="preserve"> addressing</w:t>
      </w:r>
      <w:r w:rsidRPr="0036109F">
        <w:rPr>
          <w:rFonts w:ascii="Arial" w:hAnsi="Arial" w:cs="Arial"/>
          <w:b/>
          <w:bCs/>
          <w:sz w:val="24"/>
          <w:szCs w:val="24"/>
        </w:rPr>
        <w:t xml:space="preserve"> disability employment </w:t>
      </w:r>
      <w:r w:rsidR="00066917" w:rsidRPr="0036109F">
        <w:rPr>
          <w:rFonts w:ascii="Arial" w:hAnsi="Arial" w:cs="Arial"/>
          <w:b/>
          <w:bCs/>
          <w:sz w:val="24"/>
          <w:szCs w:val="24"/>
        </w:rPr>
        <w:t>rates</w:t>
      </w:r>
      <w:r w:rsidR="00660ABD" w:rsidRPr="0036109F">
        <w:rPr>
          <w:rFonts w:ascii="Arial" w:hAnsi="Arial" w:cs="Arial"/>
          <w:b/>
          <w:bCs/>
          <w:sz w:val="24"/>
          <w:szCs w:val="24"/>
        </w:rPr>
        <w:t>,</w:t>
      </w:r>
      <w:r w:rsidR="00066917" w:rsidRPr="0036109F">
        <w:rPr>
          <w:rFonts w:ascii="Arial" w:hAnsi="Arial" w:cs="Arial"/>
          <w:b/>
          <w:bCs/>
          <w:sz w:val="24"/>
          <w:szCs w:val="24"/>
        </w:rPr>
        <w:t xml:space="preserve"> and </w:t>
      </w:r>
      <w:r w:rsidRPr="0036109F">
        <w:rPr>
          <w:rFonts w:ascii="Arial" w:hAnsi="Arial" w:cs="Arial"/>
          <w:b/>
          <w:bCs/>
          <w:sz w:val="24"/>
          <w:szCs w:val="24"/>
        </w:rPr>
        <w:t>of disability focused reforms.</w:t>
      </w:r>
      <w:r w:rsidRPr="0036109F">
        <w:rPr>
          <w:rFonts w:ascii="Arial" w:hAnsi="Arial" w:cs="Arial"/>
          <w:sz w:val="24"/>
          <w:szCs w:val="24"/>
        </w:rPr>
        <w:t xml:space="preserve">  </w:t>
      </w:r>
    </w:p>
    <w:p w14:paraId="308E9405" w14:textId="3E2DA317" w:rsidR="009741F1" w:rsidRPr="0036109F" w:rsidRDefault="00255A6F" w:rsidP="003F2BE7">
      <w:pPr>
        <w:pStyle w:val="ListParagraph"/>
        <w:numPr>
          <w:ilvl w:val="0"/>
          <w:numId w:val="0"/>
        </w:numPr>
        <w:ind w:left="720"/>
        <w:rPr>
          <w:rFonts w:ascii="Arial" w:hAnsi="Arial" w:cs="Arial"/>
          <w:sz w:val="24"/>
          <w:szCs w:val="24"/>
        </w:rPr>
      </w:pPr>
      <w:r w:rsidRPr="0036109F">
        <w:rPr>
          <w:rFonts w:ascii="Arial" w:hAnsi="Arial" w:cs="Arial"/>
          <w:sz w:val="24"/>
          <w:szCs w:val="24"/>
        </w:rPr>
        <w:t>Reforms seeking to improve</w:t>
      </w:r>
      <w:r w:rsidR="00BA1AEA" w:rsidRPr="0036109F">
        <w:rPr>
          <w:rFonts w:ascii="Arial" w:hAnsi="Arial" w:cs="Arial"/>
          <w:sz w:val="24"/>
          <w:szCs w:val="24"/>
        </w:rPr>
        <w:t xml:space="preserve"> </w:t>
      </w:r>
      <w:r w:rsidRPr="0036109F">
        <w:rPr>
          <w:rFonts w:ascii="Arial" w:hAnsi="Arial" w:cs="Arial"/>
          <w:sz w:val="24"/>
          <w:szCs w:val="24"/>
        </w:rPr>
        <w:t>the lives of people with disability must include people with disability</w:t>
      </w:r>
      <w:r w:rsidR="00986E12" w:rsidRPr="0036109F">
        <w:rPr>
          <w:rFonts w:ascii="Arial" w:hAnsi="Arial" w:cs="Arial"/>
          <w:sz w:val="24"/>
          <w:szCs w:val="24"/>
        </w:rPr>
        <w:t>, and their representative organisations,</w:t>
      </w:r>
      <w:r w:rsidRPr="0036109F">
        <w:rPr>
          <w:rFonts w:ascii="Arial" w:hAnsi="Arial" w:cs="Arial"/>
          <w:sz w:val="24"/>
          <w:szCs w:val="24"/>
        </w:rPr>
        <w:t xml:space="preserve"> </w:t>
      </w:r>
      <w:r w:rsidR="00BA1AEA" w:rsidRPr="0036109F">
        <w:rPr>
          <w:rFonts w:ascii="Arial" w:hAnsi="Arial" w:cs="Arial"/>
          <w:sz w:val="24"/>
          <w:szCs w:val="24"/>
        </w:rPr>
        <w:t>in their design</w:t>
      </w:r>
      <w:r w:rsidR="001D06FD" w:rsidRPr="0036109F">
        <w:rPr>
          <w:rFonts w:ascii="Arial" w:hAnsi="Arial" w:cs="Arial"/>
          <w:sz w:val="24"/>
          <w:szCs w:val="24"/>
        </w:rPr>
        <w:t xml:space="preserve">, </w:t>
      </w:r>
      <w:r w:rsidR="00BA1AEA" w:rsidRPr="0036109F">
        <w:rPr>
          <w:rFonts w:ascii="Arial" w:hAnsi="Arial" w:cs="Arial"/>
          <w:sz w:val="24"/>
          <w:szCs w:val="24"/>
        </w:rPr>
        <w:t>execution</w:t>
      </w:r>
      <w:r w:rsidR="001D06FD" w:rsidRPr="0036109F">
        <w:rPr>
          <w:rFonts w:ascii="Arial" w:hAnsi="Arial" w:cs="Arial"/>
          <w:sz w:val="24"/>
          <w:szCs w:val="24"/>
        </w:rPr>
        <w:t xml:space="preserve"> and evaluation</w:t>
      </w:r>
      <w:r w:rsidR="005544ED" w:rsidRPr="0036109F">
        <w:rPr>
          <w:rFonts w:ascii="Arial" w:hAnsi="Arial" w:cs="Arial"/>
          <w:sz w:val="24"/>
          <w:szCs w:val="24"/>
        </w:rPr>
        <w:t xml:space="preserve"> (DRC, 7.16 relating to the reform of Disability Employment Services)</w:t>
      </w:r>
      <w:r w:rsidR="00D175F6" w:rsidRPr="0036109F">
        <w:rPr>
          <w:rFonts w:ascii="Arial" w:hAnsi="Arial" w:cs="Arial"/>
          <w:sz w:val="24"/>
          <w:szCs w:val="24"/>
        </w:rPr>
        <w:t xml:space="preserve">. </w:t>
      </w:r>
      <w:r w:rsidR="00BA1AEA" w:rsidRPr="0036109F">
        <w:rPr>
          <w:rFonts w:ascii="Arial" w:hAnsi="Arial" w:cs="Arial"/>
          <w:sz w:val="24"/>
          <w:szCs w:val="24"/>
        </w:rPr>
        <w:t xml:space="preserve"> </w:t>
      </w:r>
      <w:r w:rsidRPr="0036109F">
        <w:rPr>
          <w:rFonts w:ascii="Arial" w:hAnsi="Arial" w:cs="Arial"/>
          <w:sz w:val="24"/>
          <w:szCs w:val="24"/>
        </w:rPr>
        <w:t xml:space="preserve"> </w:t>
      </w:r>
    </w:p>
    <w:p w14:paraId="6AB1E383" w14:textId="77777777" w:rsidR="009741F1" w:rsidRPr="0036109F" w:rsidRDefault="009741F1" w:rsidP="009741F1">
      <w:pPr>
        <w:pStyle w:val="ListParagraph"/>
        <w:numPr>
          <w:ilvl w:val="0"/>
          <w:numId w:val="0"/>
        </w:numPr>
        <w:ind w:left="720"/>
        <w:rPr>
          <w:rFonts w:ascii="Arial" w:hAnsi="Arial" w:cs="Arial"/>
          <w:sz w:val="24"/>
          <w:szCs w:val="24"/>
        </w:rPr>
      </w:pPr>
    </w:p>
    <w:p w14:paraId="552219D7" w14:textId="446A6345" w:rsidR="004A59B4" w:rsidRPr="0036109F" w:rsidRDefault="00DA0ACE" w:rsidP="00A15D57">
      <w:pPr>
        <w:pStyle w:val="ListParagraph"/>
        <w:numPr>
          <w:ilvl w:val="0"/>
          <w:numId w:val="6"/>
        </w:numPr>
        <w:rPr>
          <w:rFonts w:ascii="Arial" w:hAnsi="Arial" w:cs="Arial"/>
          <w:sz w:val="24"/>
          <w:szCs w:val="24"/>
        </w:rPr>
      </w:pPr>
      <w:r w:rsidRPr="0036109F">
        <w:rPr>
          <w:rFonts w:ascii="Arial" w:hAnsi="Arial" w:cs="Arial"/>
          <w:b/>
          <w:bCs/>
          <w:sz w:val="24"/>
          <w:szCs w:val="24"/>
        </w:rPr>
        <w:t xml:space="preserve">People with disability </w:t>
      </w:r>
      <w:r w:rsidR="000C7AF8" w:rsidRPr="0036109F">
        <w:rPr>
          <w:rFonts w:ascii="Arial" w:hAnsi="Arial" w:cs="Arial"/>
          <w:b/>
          <w:bCs/>
          <w:sz w:val="24"/>
          <w:szCs w:val="24"/>
        </w:rPr>
        <w:t xml:space="preserve">are </w:t>
      </w:r>
      <w:r w:rsidR="007C205F" w:rsidRPr="0036109F">
        <w:rPr>
          <w:rFonts w:ascii="Arial" w:hAnsi="Arial" w:cs="Arial"/>
          <w:b/>
          <w:bCs/>
          <w:sz w:val="24"/>
          <w:szCs w:val="24"/>
        </w:rPr>
        <w:t>recognised as experts</w:t>
      </w:r>
      <w:r w:rsidR="00972D3F" w:rsidRPr="0036109F">
        <w:rPr>
          <w:rFonts w:ascii="Arial" w:hAnsi="Arial" w:cs="Arial"/>
          <w:b/>
          <w:bCs/>
          <w:sz w:val="24"/>
          <w:szCs w:val="24"/>
        </w:rPr>
        <w:t xml:space="preserve"> of their own experience of </w:t>
      </w:r>
      <w:r w:rsidR="00EE7014" w:rsidRPr="0036109F">
        <w:rPr>
          <w:rFonts w:ascii="Arial" w:hAnsi="Arial" w:cs="Arial"/>
          <w:b/>
          <w:bCs/>
          <w:sz w:val="24"/>
          <w:szCs w:val="24"/>
        </w:rPr>
        <w:t xml:space="preserve">disability </w:t>
      </w:r>
      <w:r w:rsidR="00EE7014" w:rsidRPr="00EE7014">
        <w:rPr>
          <w:rFonts w:ascii="Arial" w:hAnsi="Arial" w:cs="Arial"/>
          <w:b/>
          <w:bCs/>
          <w:sz w:val="24"/>
          <w:szCs w:val="24"/>
        </w:rPr>
        <w:t>and</w:t>
      </w:r>
      <w:r w:rsidR="007C205F" w:rsidRPr="00EE7014">
        <w:rPr>
          <w:rFonts w:ascii="Arial" w:hAnsi="Arial" w:cs="Arial"/>
          <w:b/>
          <w:bCs/>
          <w:sz w:val="24"/>
          <w:szCs w:val="24"/>
        </w:rPr>
        <w:t xml:space="preserve"> </w:t>
      </w:r>
      <w:r w:rsidR="00193BC1" w:rsidRPr="00EE7014">
        <w:rPr>
          <w:rFonts w:ascii="Arial" w:hAnsi="Arial" w:cs="Arial"/>
          <w:b/>
          <w:bCs/>
          <w:sz w:val="24"/>
          <w:szCs w:val="24"/>
        </w:rPr>
        <w:t xml:space="preserve">are </w:t>
      </w:r>
      <w:r w:rsidR="007C205F" w:rsidRPr="00EE7014">
        <w:rPr>
          <w:rFonts w:ascii="Arial" w:hAnsi="Arial" w:cs="Arial"/>
          <w:b/>
          <w:bCs/>
          <w:sz w:val="24"/>
          <w:szCs w:val="24"/>
        </w:rPr>
        <w:t>able</w:t>
      </w:r>
      <w:r w:rsidRPr="00EE7014">
        <w:rPr>
          <w:rFonts w:ascii="Arial" w:hAnsi="Arial" w:cs="Arial"/>
          <w:b/>
          <w:bCs/>
          <w:sz w:val="24"/>
          <w:szCs w:val="24"/>
        </w:rPr>
        <w:t xml:space="preserve"> to freely choose who they engage to assist them to gain employment</w:t>
      </w:r>
      <w:r w:rsidR="007C205F" w:rsidRPr="00EE7014">
        <w:rPr>
          <w:rFonts w:ascii="Arial" w:hAnsi="Arial" w:cs="Arial"/>
          <w:b/>
          <w:bCs/>
          <w:sz w:val="24"/>
          <w:szCs w:val="24"/>
        </w:rPr>
        <w:t>.</w:t>
      </w:r>
    </w:p>
    <w:p w14:paraId="08CB5C8A" w14:textId="77777777" w:rsidR="00ED048C" w:rsidRPr="0036109F" w:rsidRDefault="00ED048C" w:rsidP="00ED048C">
      <w:pPr>
        <w:pStyle w:val="ListParagraph"/>
        <w:numPr>
          <w:ilvl w:val="0"/>
          <w:numId w:val="0"/>
        </w:numPr>
        <w:ind w:left="720"/>
        <w:rPr>
          <w:rFonts w:ascii="Arial" w:hAnsi="Arial" w:cs="Arial"/>
          <w:sz w:val="24"/>
          <w:szCs w:val="24"/>
        </w:rPr>
      </w:pPr>
    </w:p>
    <w:p w14:paraId="6A32B1D3" w14:textId="7E900D21" w:rsidR="003F2BE7" w:rsidRDefault="00660ABD" w:rsidP="00660ABD">
      <w:pPr>
        <w:pStyle w:val="ListParagraph"/>
        <w:numPr>
          <w:ilvl w:val="0"/>
          <w:numId w:val="6"/>
        </w:numPr>
        <w:rPr>
          <w:rFonts w:ascii="Arial" w:hAnsi="Arial" w:cs="Arial"/>
          <w:sz w:val="24"/>
          <w:szCs w:val="24"/>
        </w:rPr>
      </w:pPr>
      <w:r w:rsidRPr="0036109F">
        <w:rPr>
          <w:rFonts w:ascii="Arial" w:hAnsi="Arial" w:cs="Arial"/>
          <w:b/>
          <w:bCs/>
          <w:sz w:val="24"/>
          <w:szCs w:val="24"/>
        </w:rPr>
        <w:t>The preferences of people with disability are respected</w:t>
      </w:r>
      <w:r w:rsidR="00D5181B">
        <w:rPr>
          <w:rFonts w:ascii="Arial" w:hAnsi="Arial" w:cs="Arial"/>
          <w:b/>
          <w:bCs/>
          <w:sz w:val="24"/>
          <w:szCs w:val="24"/>
        </w:rPr>
        <w:t>.</w:t>
      </w:r>
    </w:p>
    <w:p w14:paraId="201CA4C5" w14:textId="35DCDA9F" w:rsidR="00660ABD" w:rsidRPr="0036109F" w:rsidRDefault="003F2BE7" w:rsidP="003F2BE7">
      <w:pPr>
        <w:pStyle w:val="ListParagraph"/>
        <w:numPr>
          <w:ilvl w:val="0"/>
          <w:numId w:val="0"/>
        </w:numPr>
        <w:ind w:left="720"/>
        <w:rPr>
          <w:rFonts w:ascii="Arial" w:hAnsi="Arial" w:cs="Arial"/>
          <w:sz w:val="24"/>
          <w:szCs w:val="24"/>
        </w:rPr>
      </w:pPr>
      <w:r>
        <w:rPr>
          <w:rFonts w:ascii="Arial" w:hAnsi="Arial" w:cs="Arial"/>
          <w:sz w:val="24"/>
          <w:szCs w:val="24"/>
        </w:rPr>
        <w:t>I</w:t>
      </w:r>
      <w:r w:rsidR="00660ABD" w:rsidRPr="0036109F">
        <w:rPr>
          <w:rFonts w:ascii="Arial" w:hAnsi="Arial" w:cs="Arial"/>
          <w:sz w:val="24"/>
          <w:szCs w:val="24"/>
        </w:rPr>
        <w:t>n the types of work they are interested in</w:t>
      </w:r>
      <w:r w:rsidR="00EB7339" w:rsidRPr="0036109F">
        <w:rPr>
          <w:rFonts w:ascii="Arial" w:hAnsi="Arial" w:cs="Arial"/>
          <w:sz w:val="24"/>
          <w:szCs w:val="24"/>
        </w:rPr>
        <w:t xml:space="preserve">; </w:t>
      </w:r>
      <w:r w:rsidR="00660ABD" w:rsidRPr="0036109F">
        <w:rPr>
          <w:rFonts w:ascii="Arial" w:hAnsi="Arial" w:cs="Arial"/>
          <w:sz w:val="24"/>
          <w:szCs w:val="24"/>
        </w:rPr>
        <w:t>to how meetings</w:t>
      </w:r>
      <w:r w:rsidR="00830ED9" w:rsidRPr="0036109F">
        <w:rPr>
          <w:rFonts w:ascii="Arial" w:hAnsi="Arial" w:cs="Arial"/>
          <w:sz w:val="24"/>
          <w:szCs w:val="24"/>
        </w:rPr>
        <w:t xml:space="preserve"> with support providers</w:t>
      </w:r>
      <w:r w:rsidR="00660ABD" w:rsidRPr="0036109F">
        <w:rPr>
          <w:rFonts w:ascii="Arial" w:hAnsi="Arial" w:cs="Arial"/>
          <w:sz w:val="24"/>
          <w:szCs w:val="24"/>
        </w:rPr>
        <w:t xml:space="preserve"> are conducted;</w:t>
      </w:r>
      <w:r w:rsidR="00947CD7" w:rsidRPr="0036109F">
        <w:rPr>
          <w:rFonts w:ascii="Arial" w:hAnsi="Arial" w:cs="Arial"/>
          <w:sz w:val="24"/>
          <w:szCs w:val="24"/>
        </w:rPr>
        <w:t xml:space="preserve"> to</w:t>
      </w:r>
      <w:r w:rsidR="00660ABD" w:rsidRPr="0036109F">
        <w:rPr>
          <w:rFonts w:ascii="Arial" w:hAnsi="Arial" w:cs="Arial"/>
          <w:sz w:val="24"/>
          <w:szCs w:val="24"/>
        </w:rPr>
        <w:t xml:space="preserve"> how </w:t>
      </w:r>
      <w:r w:rsidR="00830ED9" w:rsidRPr="0036109F">
        <w:rPr>
          <w:rFonts w:ascii="Arial" w:hAnsi="Arial" w:cs="Arial"/>
          <w:sz w:val="24"/>
          <w:szCs w:val="24"/>
        </w:rPr>
        <w:t xml:space="preserve">employment goals and </w:t>
      </w:r>
      <w:r w:rsidR="00660ABD" w:rsidRPr="0036109F">
        <w:rPr>
          <w:rFonts w:ascii="Arial" w:hAnsi="Arial" w:cs="Arial"/>
          <w:sz w:val="24"/>
          <w:szCs w:val="24"/>
        </w:rPr>
        <w:t xml:space="preserve">plans develop over time. </w:t>
      </w:r>
      <w:r w:rsidR="00F82C54" w:rsidRPr="0036109F">
        <w:rPr>
          <w:rFonts w:ascii="Arial" w:hAnsi="Arial" w:cs="Arial"/>
          <w:sz w:val="24"/>
          <w:szCs w:val="24"/>
        </w:rPr>
        <w:t xml:space="preserve">People with disability have access to high quality providers, irrespective of where they live in Australia. </w:t>
      </w:r>
      <w:r w:rsidR="00660ABD" w:rsidRPr="0036109F">
        <w:rPr>
          <w:rFonts w:ascii="Arial" w:hAnsi="Arial" w:cs="Arial"/>
          <w:sz w:val="24"/>
          <w:szCs w:val="24"/>
        </w:rPr>
        <w:br/>
      </w:r>
    </w:p>
    <w:p w14:paraId="619495BF" w14:textId="77777777" w:rsidR="00EB6646" w:rsidRPr="0036109F" w:rsidRDefault="00873718" w:rsidP="00A116E7">
      <w:pPr>
        <w:pStyle w:val="ListParagraph"/>
        <w:numPr>
          <w:ilvl w:val="0"/>
          <w:numId w:val="6"/>
        </w:numPr>
        <w:rPr>
          <w:rFonts w:ascii="Arial" w:hAnsi="Arial" w:cs="Arial"/>
          <w:sz w:val="24"/>
          <w:szCs w:val="24"/>
        </w:rPr>
      </w:pPr>
      <w:r w:rsidRPr="0036109F">
        <w:rPr>
          <w:rFonts w:ascii="Arial" w:hAnsi="Arial" w:cs="Arial"/>
          <w:b/>
          <w:bCs/>
          <w:sz w:val="24"/>
          <w:szCs w:val="24"/>
        </w:rPr>
        <w:t>F</w:t>
      </w:r>
      <w:r w:rsidR="0082755A" w:rsidRPr="0036109F">
        <w:rPr>
          <w:rFonts w:ascii="Arial" w:hAnsi="Arial" w:cs="Arial"/>
          <w:b/>
          <w:bCs/>
          <w:sz w:val="24"/>
          <w:szCs w:val="24"/>
        </w:rPr>
        <w:t>unding</w:t>
      </w:r>
      <w:r w:rsidR="00306A64" w:rsidRPr="0036109F">
        <w:rPr>
          <w:rFonts w:ascii="Arial" w:hAnsi="Arial" w:cs="Arial"/>
          <w:b/>
          <w:bCs/>
          <w:sz w:val="24"/>
          <w:szCs w:val="24"/>
        </w:rPr>
        <w:t xml:space="preserve"> </w:t>
      </w:r>
      <w:r w:rsidR="00167EFF" w:rsidRPr="0036109F">
        <w:rPr>
          <w:rFonts w:ascii="Arial" w:hAnsi="Arial" w:cs="Arial"/>
          <w:b/>
          <w:bCs/>
          <w:sz w:val="24"/>
          <w:szCs w:val="24"/>
        </w:rPr>
        <w:t xml:space="preserve">for support to help get and keep a job is </w:t>
      </w:r>
      <w:r w:rsidR="00767CDD" w:rsidRPr="0036109F">
        <w:rPr>
          <w:rFonts w:ascii="Arial" w:hAnsi="Arial" w:cs="Arial"/>
          <w:b/>
          <w:bCs/>
          <w:sz w:val="24"/>
          <w:szCs w:val="24"/>
        </w:rPr>
        <w:t>flexible</w:t>
      </w:r>
      <w:r w:rsidR="00633AA2" w:rsidRPr="0036109F">
        <w:rPr>
          <w:rFonts w:ascii="Arial" w:hAnsi="Arial" w:cs="Arial"/>
          <w:b/>
          <w:bCs/>
          <w:sz w:val="24"/>
          <w:szCs w:val="24"/>
        </w:rPr>
        <w:t xml:space="preserve">, enabling people with disability to choose </w:t>
      </w:r>
      <w:r w:rsidR="00C66CC7" w:rsidRPr="0036109F">
        <w:rPr>
          <w:rFonts w:ascii="Arial" w:hAnsi="Arial" w:cs="Arial"/>
          <w:b/>
          <w:bCs/>
          <w:sz w:val="24"/>
          <w:szCs w:val="24"/>
        </w:rPr>
        <w:t xml:space="preserve">the type of </w:t>
      </w:r>
      <w:r w:rsidR="004E19FF" w:rsidRPr="0036109F">
        <w:rPr>
          <w:rFonts w:ascii="Arial" w:hAnsi="Arial" w:cs="Arial"/>
          <w:b/>
          <w:bCs/>
          <w:sz w:val="24"/>
          <w:szCs w:val="24"/>
        </w:rPr>
        <w:t>support</w:t>
      </w:r>
      <w:r w:rsidR="00633AA2" w:rsidRPr="0036109F">
        <w:rPr>
          <w:rFonts w:ascii="Arial" w:hAnsi="Arial" w:cs="Arial"/>
          <w:b/>
          <w:bCs/>
          <w:sz w:val="24"/>
          <w:szCs w:val="24"/>
        </w:rPr>
        <w:t xml:space="preserve"> that best meets their needs.</w:t>
      </w:r>
      <w:r w:rsidR="00633AA2" w:rsidRPr="0036109F">
        <w:rPr>
          <w:rFonts w:ascii="Arial" w:hAnsi="Arial" w:cs="Arial"/>
          <w:sz w:val="24"/>
          <w:szCs w:val="24"/>
        </w:rPr>
        <w:t xml:space="preserve"> </w:t>
      </w:r>
    </w:p>
    <w:p w14:paraId="5EFD7752" w14:textId="75054F12" w:rsidR="00930FC0" w:rsidRPr="0036109F" w:rsidRDefault="00930FC0" w:rsidP="004F50FE">
      <w:pPr>
        <w:pStyle w:val="ListParagraph"/>
        <w:numPr>
          <w:ilvl w:val="1"/>
          <w:numId w:val="6"/>
        </w:numPr>
        <w:rPr>
          <w:rFonts w:ascii="Arial" w:hAnsi="Arial" w:cs="Arial"/>
          <w:sz w:val="24"/>
          <w:szCs w:val="24"/>
        </w:rPr>
      </w:pPr>
      <w:r w:rsidRPr="0036109F">
        <w:rPr>
          <w:rFonts w:ascii="Arial" w:hAnsi="Arial" w:cs="Arial"/>
          <w:sz w:val="24"/>
          <w:szCs w:val="24"/>
        </w:rPr>
        <w:t xml:space="preserve">People with disability should be able to choose who they work with; and not be restricted to contracted government services. </w:t>
      </w:r>
      <w:r w:rsidR="00117D6C" w:rsidRPr="0036109F">
        <w:rPr>
          <w:rFonts w:ascii="Arial" w:hAnsi="Arial" w:cs="Arial"/>
          <w:sz w:val="24"/>
          <w:szCs w:val="24"/>
        </w:rPr>
        <w:t>The s</w:t>
      </w:r>
      <w:r w:rsidR="00F5416C" w:rsidRPr="0036109F">
        <w:rPr>
          <w:rFonts w:ascii="Arial" w:hAnsi="Arial" w:cs="Arial"/>
          <w:sz w:val="24"/>
          <w:szCs w:val="24"/>
        </w:rPr>
        <w:t xml:space="preserve">upports </w:t>
      </w:r>
      <w:r w:rsidR="00117D6C" w:rsidRPr="0036109F">
        <w:rPr>
          <w:rFonts w:ascii="Arial" w:hAnsi="Arial" w:cs="Arial"/>
          <w:sz w:val="24"/>
          <w:szCs w:val="24"/>
        </w:rPr>
        <w:t xml:space="preserve">available </w:t>
      </w:r>
      <w:r w:rsidR="00E802E4" w:rsidRPr="0036109F">
        <w:rPr>
          <w:rFonts w:ascii="Arial" w:hAnsi="Arial" w:cs="Arial"/>
          <w:sz w:val="24"/>
          <w:szCs w:val="24"/>
        </w:rPr>
        <w:t xml:space="preserve">should </w:t>
      </w:r>
      <w:r w:rsidR="00635D15" w:rsidRPr="0036109F">
        <w:rPr>
          <w:rFonts w:ascii="Arial" w:hAnsi="Arial" w:cs="Arial"/>
          <w:sz w:val="24"/>
          <w:szCs w:val="24"/>
        </w:rPr>
        <w:t xml:space="preserve">extend beyond </w:t>
      </w:r>
      <w:r w:rsidR="00EC7CE8" w:rsidRPr="0036109F">
        <w:rPr>
          <w:rFonts w:ascii="Arial" w:hAnsi="Arial" w:cs="Arial"/>
          <w:sz w:val="24"/>
          <w:szCs w:val="24"/>
        </w:rPr>
        <w:t xml:space="preserve">contracted </w:t>
      </w:r>
      <w:r w:rsidR="00477E27" w:rsidRPr="0036109F">
        <w:rPr>
          <w:rFonts w:ascii="Arial" w:hAnsi="Arial" w:cs="Arial"/>
          <w:sz w:val="24"/>
          <w:szCs w:val="24"/>
        </w:rPr>
        <w:t xml:space="preserve">DES </w:t>
      </w:r>
      <w:r w:rsidR="00DA0ACE" w:rsidRPr="0036109F">
        <w:rPr>
          <w:rFonts w:ascii="Arial" w:hAnsi="Arial" w:cs="Arial"/>
          <w:sz w:val="24"/>
          <w:szCs w:val="24"/>
        </w:rPr>
        <w:t xml:space="preserve">providers or Workforce Australia providers to a wider suite of services that understand, and are well connected to, the labour market. </w:t>
      </w:r>
    </w:p>
    <w:p w14:paraId="5091B15C" w14:textId="482395BF" w:rsidR="00930FC0" w:rsidRPr="0036109F" w:rsidRDefault="00DA0ACE" w:rsidP="00930FC0">
      <w:pPr>
        <w:pStyle w:val="ListParagraph"/>
        <w:numPr>
          <w:ilvl w:val="0"/>
          <w:numId w:val="0"/>
        </w:numPr>
        <w:ind w:left="1440"/>
        <w:rPr>
          <w:rFonts w:ascii="Arial" w:hAnsi="Arial" w:cs="Arial"/>
          <w:sz w:val="24"/>
          <w:szCs w:val="24"/>
        </w:rPr>
      </w:pPr>
      <w:r w:rsidRPr="0036109F">
        <w:rPr>
          <w:rFonts w:ascii="Arial" w:hAnsi="Arial" w:cs="Arial"/>
          <w:sz w:val="24"/>
          <w:szCs w:val="24"/>
        </w:rPr>
        <w:t>Industry specific experts,</w:t>
      </w:r>
      <w:r w:rsidR="0041254A" w:rsidRPr="0036109F">
        <w:rPr>
          <w:rFonts w:ascii="Arial" w:hAnsi="Arial" w:cs="Arial"/>
          <w:sz w:val="24"/>
          <w:szCs w:val="24"/>
        </w:rPr>
        <w:t xml:space="preserve"> </w:t>
      </w:r>
      <w:r w:rsidRPr="0036109F">
        <w:rPr>
          <w:rFonts w:ascii="Arial" w:hAnsi="Arial" w:cs="Arial"/>
          <w:sz w:val="24"/>
          <w:szCs w:val="24"/>
        </w:rPr>
        <w:t>recruitment agencies</w:t>
      </w:r>
      <w:r w:rsidR="00340439" w:rsidRPr="0036109F">
        <w:rPr>
          <w:rFonts w:ascii="Arial" w:hAnsi="Arial" w:cs="Arial"/>
          <w:sz w:val="24"/>
          <w:szCs w:val="24"/>
        </w:rPr>
        <w:t xml:space="preserve"> and </w:t>
      </w:r>
      <w:r w:rsidRPr="0036109F">
        <w:rPr>
          <w:rFonts w:ascii="Arial" w:hAnsi="Arial" w:cs="Arial"/>
          <w:sz w:val="24"/>
          <w:szCs w:val="24"/>
        </w:rPr>
        <w:t>job coaches</w:t>
      </w:r>
      <w:r w:rsidR="00F12342" w:rsidRPr="0036109F">
        <w:rPr>
          <w:rFonts w:ascii="Arial" w:hAnsi="Arial" w:cs="Arial"/>
          <w:sz w:val="24"/>
          <w:szCs w:val="24"/>
        </w:rPr>
        <w:t>, working in tandem</w:t>
      </w:r>
      <w:r w:rsidR="008B0738" w:rsidRPr="0036109F">
        <w:rPr>
          <w:rFonts w:ascii="Arial" w:hAnsi="Arial" w:cs="Arial"/>
          <w:sz w:val="24"/>
          <w:szCs w:val="24"/>
        </w:rPr>
        <w:t xml:space="preserve"> (where needed)</w:t>
      </w:r>
      <w:r w:rsidR="00F12342" w:rsidRPr="0036109F">
        <w:rPr>
          <w:rFonts w:ascii="Arial" w:hAnsi="Arial" w:cs="Arial"/>
          <w:sz w:val="24"/>
          <w:szCs w:val="24"/>
        </w:rPr>
        <w:t xml:space="preserve"> with more specialist disability supports,</w:t>
      </w:r>
      <w:r w:rsidRPr="0036109F">
        <w:rPr>
          <w:rFonts w:ascii="Arial" w:hAnsi="Arial" w:cs="Arial"/>
          <w:sz w:val="24"/>
          <w:szCs w:val="24"/>
        </w:rPr>
        <w:t xml:space="preserve"> may be more effective based on a person’s </w:t>
      </w:r>
      <w:r w:rsidR="00930FC0" w:rsidRPr="0036109F">
        <w:rPr>
          <w:rFonts w:ascii="Arial" w:hAnsi="Arial" w:cs="Arial"/>
          <w:sz w:val="24"/>
          <w:szCs w:val="24"/>
        </w:rPr>
        <w:t xml:space="preserve">career aspirations, </w:t>
      </w:r>
      <w:r w:rsidRPr="0036109F">
        <w:rPr>
          <w:rFonts w:ascii="Arial" w:hAnsi="Arial" w:cs="Arial"/>
          <w:sz w:val="24"/>
          <w:szCs w:val="24"/>
        </w:rPr>
        <w:t>interests and needs</w:t>
      </w:r>
      <w:r w:rsidR="00DF09AB" w:rsidRPr="0036109F">
        <w:rPr>
          <w:rFonts w:ascii="Arial" w:hAnsi="Arial" w:cs="Arial"/>
          <w:sz w:val="24"/>
          <w:szCs w:val="24"/>
        </w:rPr>
        <w:t>, particularly in a tight labour market.</w:t>
      </w:r>
      <w:r w:rsidR="008A07E5" w:rsidRPr="0036109F">
        <w:rPr>
          <w:rFonts w:ascii="Arial" w:hAnsi="Arial" w:cs="Arial"/>
          <w:sz w:val="24"/>
          <w:szCs w:val="24"/>
        </w:rPr>
        <w:t xml:space="preserve"> </w:t>
      </w:r>
    </w:p>
    <w:p w14:paraId="36E216AA" w14:textId="77777777" w:rsidR="00930FC0" w:rsidRPr="0036109F" w:rsidRDefault="00ED048C" w:rsidP="004F50FE">
      <w:pPr>
        <w:pStyle w:val="ListParagraph"/>
        <w:numPr>
          <w:ilvl w:val="1"/>
          <w:numId w:val="6"/>
        </w:numPr>
        <w:rPr>
          <w:rFonts w:ascii="Arial" w:hAnsi="Arial" w:cs="Arial"/>
          <w:sz w:val="24"/>
          <w:szCs w:val="24"/>
        </w:rPr>
      </w:pPr>
      <w:r w:rsidRPr="0036109F">
        <w:rPr>
          <w:rFonts w:ascii="Arial" w:hAnsi="Arial" w:cs="Arial"/>
          <w:sz w:val="24"/>
          <w:szCs w:val="24"/>
        </w:rPr>
        <w:t>The underpinning framework for this approach could be modelled on</w:t>
      </w:r>
      <w:r w:rsidR="00930FC0" w:rsidRPr="0036109F">
        <w:rPr>
          <w:rFonts w:ascii="Arial" w:hAnsi="Arial" w:cs="Arial"/>
          <w:sz w:val="24"/>
          <w:szCs w:val="24"/>
        </w:rPr>
        <w:t xml:space="preserve"> existing panels and frameworks</w:t>
      </w:r>
      <w:r w:rsidR="00C94006" w:rsidRPr="0036109F">
        <w:rPr>
          <w:rFonts w:ascii="Arial" w:hAnsi="Arial" w:cs="Arial"/>
          <w:sz w:val="24"/>
          <w:szCs w:val="24"/>
        </w:rPr>
        <w:t xml:space="preserve">. </w:t>
      </w:r>
    </w:p>
    <w:p w14:paraId="6779A3BA" w14:textId="1834A672" w:rsidR="008F29AC" w:rsidRPr="0036109F" w:rsidRDefault="00C94006" w:rsidP="004F50FE">
      <w:pPr>
        <w:pStyle w:val="ListParagraph"/>
        <w:numPr>
          <w:ilvl w:val="1"/>
          <w:numId w:val="6"/>
        </w:numPr>
        <w:rPr>
          <w:rFonts w:ascii="Arial" w:hAnsi="Arial" w:cs="Arial"/>
          <w:sz w:val="24"/>
          <w:szCs w:val="24"/>
        </w:rPr>
      </w:pPr>
      <w:r w:rsidRPr="0036109F">
        <w:rPr>
          <w:rFonts w:ascii="Arial" w:hAnsi="Arial" w:cs="Arial"/>
          <w:sz w:val="24"/>
          <w:szCs w:val="24"/>
        </w:rPr>
        <w:t>Models that have demonstrated strong outcomes for particular cohorts (</w:t>
      </w:r>
      <w:r w:rsidR="00D92AA7" w:rsidRPr="0036109F">
        <w:rPr>
          <w:rFonts w:ascii="Arial" w:hAnsi="Arial" w:cs="Arial"/>
          <w:sz w:val="24"/>
          <w:szCs w:val="24"/>
        </w:rPr>
        <w:t xml:space="preserve">such as </w:t>
      </w:r>
      <w:r w:rsidRPr="0036109F">
        <w:rPr>
          <w:rFonts w:ascii="Arial" w:hAnsi="Arial" w:cs="Arial"/>
          <w:sz w:val="24"/>
          <w:szCs w:val="24"/>
        </w:rPr>
        <w:t>through Information, Linkages and Capacity building projects and other funding sources) should be evaluated and funded to continue</w:t>
      </w:r>
      <w:r w:rsidR="00D92AA7" w:rsidRPr="0036109F">
        <w:rPr>
          <w:rFonts w:ascii="Arial" w:hAnsi="Arial" w:cs="Arial"/>
          <w:sz w:val="24"/>
          <w:szCs w:val="24"/>
        </w:rPr>
        <w:t xml:space="preserve">. </w:t>
      </w:r>
    </w:p>
    <w:p w14:paraId="1DDB8567" w14:textId="2037488C" w:rsidR="004B5897" w:rsidRPr="0036109F" w:rsidRDefault="00C20B64" w:rsidP="004F50FE">
      <w:pPr>
        <w:pStyle w:val="ListParagraph"/>
        <w:numPr>
          <w:ilvl w:val="1"/>
          <w:numId w:val="6"/>
        </w:numPr>
        <w:rPr>
          <w:rFonts w:ascii="Arial" w:hAnsi="Arial" w:cs="Arial"/>
          <w:sz w:val="24"/>
          <w:szCs w:val="24"/>
        </w:rPr>
      </w:pPr>
      <w:r w:rsidRPr="0036109F">
        <w:rPr>
          <w:rFonts w:ascii="Arial" w:hAnsi="Arial" w:cs="Arial"/>
          <w:sz w:val="24"/>
          <w:szCs w:val="24"/>
        </w:rPr>
        <w:t xml:space="preserve">Any person with disability who wants to work should be able to access flexible support. </w:t>
      </w:r>
      <w:r w:rsidR="006A1803" w:rsidRPr="0036109F">
        <w:rPr>
          <w:rFonts w:ascii="Arial" w:hAnsi="Arial" w:cs="Arial"/>
          <w:sz w:val="24"/>
          <w:szCs w:val="24"/>
        </w:rPr>
        <w:t xml:space="preserve">This includes people with disability who have been assessed as having a work capacity of less than 8 hour per week </w:t>
      </w:r>
      <w:r w:rsidRPr="0036109F">
        <w:rPr>
          <w:rFonts w:ascii="Arial" w:hAnsi="Arial" w:cs="Arial"/>
          <w:sz w:val="24"/>
          <w:szCs w:val="24"/>
        </w:rPr>
        <w:t xml:space="preserve">(consistent with </w:t>
      </w:r>
      <w:r w:rsidR="00CE0831" w:rsidRPr="0036109F">
        <w:rPr>
          <w:rFonts w:ascii="Arial" w:hAnsi="Arial" w:cs="Arial"/>
          <w:sz w:val="24"/>
          <w:szCs w:val="24"/>
        </w:rPr>
        <w:t>DRC, 7.16)</w:t>
      </w:r>
      <w:r w:rsidRPr="0036109F">
        <w:rPr>
          <w:rFonts w:ascii="Arial" w:hAnsi="Arial" w:cs="Arial"/>
          <w:sz w:val="24"/>
          <w:szCs w:val="24"/>
        </w:rPr>
        <w:t xml:space="preserve">. </w:t>
      </w:r>
      <w:r w:rsidRPr="0036109F">
        <w:rPr>
          <w:rFonts w:ascii="Arial" w:hAnsi="Arial" w:cs="Arial"/>
          <w:sz w:val="24"/>
          <w:szCs w:val="24"/>
        </w:rPr>
        <w:br/>
      </w:r>
    </w:p>
    <w:p w14:paraId="4081B832" w14:textId="4AE74F27" w:rsidR="00227180" w:rsidRPr="0036109F" w:rsidRDefault="004522E0" w:rsidP="00EB6646">
      <w:pPr>
        <w:pStyle w:val="ListParagraph"/>
        <w:numPr>
          <w:ilvl w:val="0"/>
          <w:numId w:val="6"/>
        </w:numPr>
        <w:rPr>
          <w:rFonts w:ascii="Arial" w:hAnsi="Arial" w:cs="Arial"/>
          <w:sz w:val="24"/>
          <w:szCs w:val="24"/>
        </w:rPr>
      </w:pPr>
      <w:r w:rsidRPr="0036109F">
        <w:rPr>
          <w:rFonts w:ascii="Arial" w:hAnsi="Arial" w:cs="Arial"/>
          <w:b/>
          <w:bCs/>
          <w:sz w:val="24"/>
          <w:szCs w:val="24"/>
        </w:rPr>
        <w:lastRenderedPageBreak/>
        <w:t xml:space="preserve">The Australian government </w:t>
      </w:r>
      <w:r w:rsidR="00516548" w:rsidRPr="0036109F">
        <w:rPr>
          <w:rFonts w:ascii="Arial" w:hAnsi="Arial" w:cs="Arial"/>
          <w:b/>
          <w:bCs/>
          <w:sz w:val="24"/>
          <w:szCs w:val="24"/>
        </w:rPr>
        <w:t>increase</w:t>
      </w:r>
      <w:r w:rsidRPr="0036109F">
        <w:rPr>
          <w:rFonts w:ascii="Arial" w:hAnsi="Arial" w:cs="Arial"/>
          <w:b/>
          <w:bCs/>
          <w:sz w:val="24"/>
          <w:szCs w:val="24"/>
        </w:rPr>
        <w:t>s</w:t>
      </w:r>
      <w:r w:rsidR="00516548" w:rsidRPr="0036109F">
        <w:rPr>
          <w:rFonts w:ascii="Arial" w:hAnsi="Arial" w:cs="Arial"/>
          <w:b/>
          <w:bCs/>
          <w:sz w:val="24"/>
          <w:szCs w:val="24"/>
        </w:rPr>
        <w:t xml:space="preserve"> collaboration and address</w:t>
      </w:r>
      <w:r w:rsidRPr="0036109F">
        <w:rPr>
          <w:rFonts w:ascii="Arial" w:hAnsi="Arial" w:cs="Arial"/>
          <w:b/>
          <w:bCs/>
          <w:sz w:val="24"/>
          <w:szCs w:val="24"/>
        </w:rPr>
        <w:t>es</w:t>
      </w:r>
      <w:r w:rsidR="00516548" w:rsidRPr="0036109F">
        <w:rPr>
          <w:rFonts w:ascii="Arial" w:hAnsi="Arial" w:cs="Arial"/>
          <w:b/>
          <w:bCs/>
          <w:sz w:val="24"/>
          <w:szCs w:val="24"/>
        </w:rPr>
        <w:t xml:space="preserve"> silo</w:t>
      </w:r>
      <w:r w:rsidR="0055647F" w:rsidRPr="0036109F">
        <w:rPr>
          <w:rFonts w:ascii="Arial" w:hAnsi="Arial" w:cs="Arial"/>
          <w:b/>
          <w:bCs/>
          <w:sz w:val="24"/>
          <w:szCs w:val="24"/>
        </w:rPr>
        <w:t xml:space="preserve">s </w:t>
      </w:r>
      <w:r w:rsidR="00D14F27" w:rsidRPr="0036109F">
        <w:rPr>
          <w:rFonts w:ascii="Arial" w:hAnsi="Arial" w:cs="Arial"/>
          <w:b/>
          <w:bCs/>
          <w:sz w:val="24"/>
          <w:szCs w:val="24"/>
        </w:rPr>
        <w:t>to better support people with disability and employers</w:t>
      </w:r>
      <w:r w:rsidR="000542E5" w:rsidRPr="0036109F">
        <w:rPr>
          <w:rFonts w:ascii="Arial" w:hAnsi="Arial" w:cs="Arial"/>
          <w:b/>
          <w:bCs/>
          <w:sz w:val="24"/>
          <w:szCs w:val="24"/>
        </w:rPr>
        <w:t>.</w:t>
      </w:r>
      <w:r w:rsidR="000542E5" w:rsidRPr="0036109F">
        <w:rPr>
          <w:rFonts w:ascii="Arial" w:hAnsi="Arial" w:cs="Arial"/>
          <w:sz w:val="24"/>
          <w:szCs w:val="24"/>
        </w:rPr>
        <w:t xml:space="preserve"> </w:t>
      </w:r>
    </w:p>
    <w:p w14:paraId="16407F95" w14:textId="18423F43" w:rsidR="00D91BBB" w:rsidRDefault="000542E5" w:rsidP="00227180">
      <w:pPr>
        <w:pStyle w:val="ListParagraph"/>
        <w:numPr>
          <w:ilvl w:val="0"/>
          <w:numId w:val="0"/>
        </w:numPr>
        <w:ind w:left="720"/>
        <w:rPr>
          <w:rFonts w:ascii="Arial" w:hAnsi="Arial" w:cs="Arial"/>
          <w:sz w:val="24"/>
          <w:szCs w:val="24"/>
        </w:rPr>
      </w:pPr>
      <w:r w:rsidRPr="0036109F">
        <w:rPr>
          <w:rFonts w:ascii="Arial" w:hAnsi="Arial" w:cs="Arial"/>
          <w:sz w:val="24"/>
          <w:szCs w:val="24"/>
        </w:rPr>
        <w:t>This includes</w:t>
      </w:r>
      <w:r w:rsidR="001040F8" w:rsidRPr="0036109F">
        <w:rPr>
          <w:rFonts w:ascii="Arial" w:hAnsi="Arial" w:cs="Arial"/>
          <w:sz w:val="24"/>
          <w:szCs w:val="24"/>
        </w:rPr>
        <w:t>:</w:t>
      </w:r>
    </w:p>
    <w:p w14:paraId="1B1A08BF" w14:textId="15C370D8" w:rsidR="004671FB" w:rsidRPr="0036109F" w:rsidRDefault="000542E5" w:rsidP="0036109F">
      <w:pPr>
        <w:pStyle w:val="ListParagraph"/>
        <w:numPr>
          <w:ilvl w:val="1"/>
          <w:numId w:val="6"/>
        </w:numPr>
        <w:rPr>
          <w:rFonts w:ascii="Arial" w:hAnsi="Arial" w:cs="Arial"/>
          <w:sz w:val="24"/>
          <w:szCs w:val="24"/>
        </w:rPr>
      </w:pPr>
      <w:r w:rsidRPr="0036109F">
        <w:rPr>
          <w:rFonts w:ascii="Arial" w:hAnsi="Arial" w:cs="Arial"/>
          <w:sz w:val="24"/>
          <w:szCs w:val="24"/>
        </w:rPr>
        <w:t>r</w:t>
      </w:r>
      <w:r w:rsidR="001E0409" w:rsidRPr="0036109F">
        <w:rPr>
          <w:rFonts w:ascii="Arial" w:hAnsi="Arial" w:cs="Arial"/>
          <w:sz w:val="24"/>
          <w:szCs w:val="24"/>
        </w:rPr>
        <w:t>ecognis</w:t>
      </w:r>
      <w:r w:rsidRPr="0036109F">
        <w:rPr>
          <w:rFonts w:ascii="Arial" w:hAnsi="Arial" w:cs="Arial"/>
          <w:sz w:val="24"/>
          <w:szCs w:val="24"/>
        </w:rPr>
        <w:t>ing</w:t>
      </w:r>
      <w:r w:rsidR="001E0409" w:rsidRPr="0036109F">
        <w:rPr>
          <w:rFonts w:ascii="Arial" w:hAnsi="Arial" w:cs="Arial"/>
          <w:sz w:val="24"/>
          <w:szCs w:val="24"/>
        </w:rPr>
        <w:t xml:space="preserve"> and leverag</w:t>
      </w:r>
      <w:r w:rsidRPr="0036109F">
        <w:rPr>
          <w:rFonts w:ascii="Arial" w:hAnsi="Arial" w:cs="Arial"/>
          <w:sz w:val="24"/>
          <w:szCs w:val="24"/>
        </w:rPr>
        <w:t>ing</w:t>
      </w:r>
      <w:r w:rsidR="001E0409" w:rsidRPr="0036109F">
        <w:rPr>
          <w:rFonts w:ascii="Arial" w:hAnsi="Arial" w:cs="Arial"/>
          <w:sz w:val="24"/>
          <w:szCs w:val="24"/>
        </w:rPr>
        <w:t xml:space="preserve"> the expertise</w:t>
      </w:r>
      <w:r w:rsidR="004622AA" w:rsidRPr="0036109F">
        <w:rPr>
          <w:rFonts w:ascii="Arial" w:hAnsi="Arial" w:cs="Arial"/>
          <w:sz w:val="24"/>
          <w:szCs w:val="24"/>
        </w:rPr>
        <w:t>,</w:t>
      </w:r>
      <w:r w:rsidR="001E0409" w:rsidRPr="0036109F">
        <w:rPr>
          <w:rFonts w:ascii="Arial" w:hAnsi="Arial" w:cs="Arial"/>
          <w:sz w:val="24"/>
          <w:szCs w:val="24"/>
        </w:rPr>
        <w:t xml:space="preserve"> and industry connections</w:t>
      </w:r>
      <w:r w:rsidR="004622AA" w:rsidRPr="0036109F">
        <w:rPr>
          <w:rFonts w:ascii="Arial" w:hAnsi="Arial" w:cs="Arial"/>
          <w:sz w:val="24"/>
          <w:szCs w:val="24"/>
        </w:rPr>
        <w:t>,</w:t>
      </w:r>
      <w:r w:rsidR="001E0409" w:rsidRPr="0036109F">
        <w:rPr>
          <w:rFonts w:ascii="Arial" w:hAnsi="Arial" w:cs="Arial"/>
          <w:sz w:val="24"/>
          <w:szCs w:val="24"/>
        </w:rPr>
        <w:t xml:space="preserve"> of </w:t>
      </w:r>
      <w:r w:rsidR="008F7D51" w:rsidRPr="0036109F">
        <w:rPr>
          <w:rFonts w:ascii="Arial" w:hAnsi="Arial" w:cs="Arial"/>
          <w:sz w:val="24"/>
          <w:szCs w:val="24"/>
        </w:rPr>
        <w:t>recruit</w:t>
      </w:r>
      <w:r w:rsidR="000211FF" w:rsidRPr="0036109F">
        <w:rPr>
          <w:rFonts w:ascii="Arial" w:hAnsi="Arial" w:cs="Arial"/>
          <w:sz w:val="24"/>
          <w:szCs w:val="24"/>
        </w:rPr>
        <w:t>ment agencies and labour hire firms</w:t>
      </w:r>
      <w:r w:rsidR="001E0409" w:rsidRPr="0036109F">
        <w:rPr>
          <w:rFonts w:ascii="Arial" w:hAnsi="Arial" w:cs="Arial"/>
          <w:sz w:val="24"/>
          <w:szCs w:val="24"/>
        </w:rPr>
        <w:t>, with incentives</w:t>
      </w:r>
      <w:r w:rsidR="00F53DBB" w:rsidRPr="0036109F">
        <w:rPr>
          <w:rFonts w:ascii="Arial" w:hAnsi="Arial" w:cs="Arial"/>
          <w:sz w:val="24"/>
          <w:szCs w:val="24"/>
        </w:rPr>
        <w:t xml:space="preserve"> to</w:t>
      </w:r>
      <w:r w:rsidR="0003151B" w:rsidRPr="0036109F">
        <w:rPr>
          <w:rFonts w:ascii="Arial" w:hAnsi="Arial" w:cs="Arial"/>
          <w:sz w:val="24"/>
          <w:szCs w:val="24"/>
        </w:rPr>
        <w:t xml:space="preserve"> work with DES</w:t>
      </w:r>
      <w:r w:rsidR="007F0602" w:rsidRPr="0036109F">
        <w:rPr>
          <w:rFonts w:ascii="Arial" w:hAnsi="Arial" w:cs="Arial"/>
          <w:sz w:val="24"/>
          <w:szCs w:val="24"/>
        </w:rPr>
        <w:t xml:space="preserve">, </w:t>
      </w:r>
      <w:r w:rsidR="004B08FA" w:rsidRPr="0036109F">
        <w:rPr>
          <w:rFonts w:ascii="Arial" w:hAnsi="Arial" w:cs="Arial"/>
          <w:sz w:val="24"/>
          <w:szCs w:val="24"/>
        </w:rPr>
        <w:t>Workforce Australia</w:t>
      </w:r>
      <w:r w:rsidR="007F0602" w:rsidRPr="0036109F">
        <w:rPr>
          <w:rFonts w:ascii="Arial" w:hAnsi="Arial" w:cs="Arial"/>
          <w:sz w:val="24"/>
          <w:szCs w:val="24"/>
        </w:rPr>
        <w:t xml:space="preserve"> and specialist disability organisations</w:t>
      </w:r>
      <w:r w:rsidR="003B79E9" w:rsidRPr="0036109F">
        <w:rPr>
          <w:rFonts w:ascii="Arial" w:hAnsi="Arial" w:cs="Arial"/>
          <w:sz w:val="24"/>
          <w:szCs w:val="24"/>
        </w:rPr>
        <w:t xml:space="preserve">. </w:t>
      </w:r>
      <w:r w:rsidR="00BA1278" w:rsidRPr="0036109F">
        <w:rPr>
          <w:rFonts w:ascii="Arial" w:hAnsi="Arial" w:cs="Arial"/>
          <w:sz w:val="24"/>
          <w:szCs w:val="24"/>
        </w:rPr>
        <w:t>Leveraging these connections recognise</w:t>
      </w:r>
      <w:r w:rsidR="00A3598C" w:rsidRPr="0036109F">
        <w:rPr>
          <w:rFonts w:ascii="Arial" w:hAnsi="Arial" w:cs="Arial"/>
          <w:sz w:val="24"/>
          <w:szCs w:val="24"/>
        </w:rPr>
        <w:t>s</w:t>
      </w:r>
      <w:r w:rsidR="00BA1278" w:rsidRPr="0036109F">
        <w:rPr>
          <w:rFonts w:ascii="Arial" w:hAnsi="Arial" w:cs="Arial"/>
          <w:sz w:val="24"/>
          <w:szCs w:val="24"/>
        </w:rPr>
        <w:t xml:space="preserve"> existing</w:t>
      </w:r>
      <w:r w:rsidR="00612010" w:rsidRPr="0036109F">
        <w:rPr>
          <w:rFonts w:ascii="Arial" w:hAnsi="Arial" w:cs="Arial"/>
          <w:sz w:val="24"/>
          <w:szCs w:val="24"/>
        </w:rPr>
        <w:t xml:space="preserve"> commercial</w:t>
      </w:r>
      <w:r w:rsidR="00BA1278" w:rsidRPr="0036109F">
        <w:rPr>
          <w:rFonts w:ascii="Arial" w:hAnsi="Arial" w:cs="Arial"/>
          <w:sz w:val="24"/>
          <w:szCs w:val="24"/>
        </w:rPr>
        <w:t xml:space="preserve"> relationships</w:t>
      </w:r>
      <w:r w:rsidR="00E11B64" w:rsidRPr="0036109F">
        <w:rPr>
          <w:rFonts w:ascii="Arial" w:hAnsi="Arial" w:cs="Arial"/>
          <w:sz w:val="24"/>
          <w:szCs w:val="24"/>
        </w:rPr>
        <w:t xml:space="preserve"> </w:t>
      </w:r>
      <w:r w:rsidR="00404EBD" w:rsidRPr="0036109F">
        <w:rPr>
          <w:rFonts w:ascii="Arial" w:hAnsi="Arial" w:cs="Arial"/>
          <w:sz w:val="24"/>
          <w:szCs w:val="24"/>
        </w:rPr>
        <w:t>and</w:t>
      </w:r>
      <w:r w:rsidR="006B3114" w:rsidRPr="0036109F">
        <w:rPr>
          <w:rFonts w:ascii="Arial" w:hAnsi="Arial" w:cs="Arial"/>
          <w:sz w:val="24"/>
          <w:szCs w:val="24"/>
        </w:rPr>
        <w:t xml:space="preserve"> the</w:t>
      </w:r>
      <w:r w:rsidR="00404EBD" w:rsidRPr="0036109F">
        <w:rPr>
          <w:rFonts w:ascii="Arial" w:hAnsi="Arial" w:cs="Arial"/>
          <w:sz w:val="24"/>
          <w:szCs w:val="24"/>
        </w:rPr>
        <w:t xml:space="preserve"> preferred re</w:t>
      </w:r>
      <w:r w:rsidR="002E5707" w:rsidRPr="0036109F">
        <w:rPr>
          <w:rFonts w:ascii="Arial" w:hAnsi="Arial" w:cs="Arial"/>
          <w:sz w:val="24"/>
          <w:szCs w:val="24"/>
        </w:rPr>
        <w:t>cruitment processes of</w:t>
      </w:r>
      <w:r w:rsidR="00BA1278" w:rsidRPr="0036109F">
        <w:rPr>
          <w:rFonts w:ascii="Arial" w:hAnsi="Arial" w:cs="Arial"/>
          <w:sz w:val="24"/>
          <w:szCs w:val="24"/>
        </w:rPr>
        <w:t xml:space="preserve"> large employers</w:t>
      </w:r>
      <w:r w:rsidR="00F13900" w:rsidRPr="0036109F">
        <w:rPr>
          <w:rFonts w:ascii="Arial" w:hAnsi="Arial" w:cs="Arial"/>
          <w:sz w:val="24"/>
          <w:szCs w:val="24"/>
        </w:rPr>
        <w:t>;</w:t>
      </w:r>
      <w:r w:rsidR="00BA1278" w:rsidRPr="0036109F">
        <w:rPr>
          <w:rFonts w:ascii="Arial" w:hAnsi="Arial" w:cs="Arial"/>
          <w:sz w:val="24"/>
          <w:szCs w:val="24"/>
        </w:rPr>
        <w:t xml:space="preserve"> provide</w:t>
      </w:r>
      <w:r w:rsidR="008009BA" w:rsidRPr="0036109F">
        <w:rPr>
          <w:rFonts w:ascii="Arial" w:hAnsi="Arial" w:cs="Arial"/>
          <w:sz w:val="24"/>
          <w:szCs w:val="24"/>
        </w:rPr>
        <w:t>s</w:t>
      </w:r>
      <w:r w:rsidR="00BA1278" w:rsidRPr="0036109F">
        <w:rPr>
          <w:rFonts w:ascii="Arial" w:hAnsi="Arial" w:cs="Arial"/>
          <w:sz w:val="24"/>
          <w:szCs w:val="24"/>
        </w:rPr>
        <w:t xml:space="preserve"> a level of assurance </w:t>
      </w:r>
      <w:r w:rsidR="003D5BBE" w:rsidRPr="0036109F">
        <w:rPr>
          <w:rFonts w:ascii="Arial" w:hAnsi="Arial" w:cs="Arial"/>
          <w:sz w:val="24"/>
          <w:szCs w:val="24"/>
        </w:rPr>
        <w:t xml:space="preserve">to employers of </w:t>
      </w:r>
      <w:r w:rsidR="009B7761" w:rsidRPr="0036109F">
        <w:rPr>
          <w:rFonts w:ascii="Arial" w:hAnsi="Arial" w:cs="Arial"/>
          <w:sz w:val="24"/>
          <w:szCs w:val="24"/>
        </w:rPr>
        <w:t>jobseeker readiness</w:t>
      </w:r>
      <w:r w:rsidR="003D5BBE" w:rsidRPr="0036109F">
        <w:rPr>
          <w:rFonts w:ascii="Arial" w:hAnsi="Arial" w:cs="Arial"/>
          <w:sz w:val="24"/>
          <w:szCs w:val="24"/>
        </w:rPr>
        <w:t xml:space="preserve"> and fit</w:t>
      </w:r>
      <w:r w:rsidR="008009BA" w:rsidRPr="0036109F">
        <w:rPr>
          <w:rFonts w:ascii="Arial" w:hAnsi="Arial" w:cs="Arial"/>
          <w:sz w:val="24"/>
          <w:szCs w:val="24"/>
        </w:rPr>
        <w:t xml:space="preserve">; frees up service provider capacity to </w:t>
      </w:r>
      <w:r w:rsidR="002E5707" w:rsidRPr="0036109F">
        <w:rPr>
          <w:rFonts w:ascii="Arial" w:hAnsi="Arial" w:cs="Arial"/>
          <w:sz w:val="24"/>
          <w:szCs w:val="24"/>
        </w:rPr>
        <w:t>provide more tailored support to</w:t>
      </w:r>
      <w:r w:rsidR="003D5BBE" w:rsidRPr="0036109F">
        <w:rPr>
          <w:rFonts w:ascii="Arial" w:hAnsi="Arial" w:cs="Arial"/>
          <w:sz w:val="24"/>
          <w:szCs w:val="24"/>
        </w:rPr>
        <w:t xml:space="preserve"> </w:t>
      </w:r>
      <w:r w:rsidR="008009BA" w:rsidRPr="0036109F">
        <w:rPr>
          <w:rFonts w:ascii="Arial" w:hAnsi="Arial" w:cs="Arial"/>
          <w:sz w:val="24"/>
          <w:szCs w:val="24"/>
        </w:rPr>
        <w:t>jobseekers</w:t>
      </w:r>
      <w:r w:rsidR="00F13900" w:rsidRPr="0036109F">
        <w:rPr>
          <w:rFonts w:ascii="Arial" w:hAnsi="Arial" w:cs="Arial"/>
          <w:sz w:val="24"/>
          <w:szCs w:val="24"/>
        </w:rPr>
        <w:t>;</w:t>
      </w:r>
      <w:r w:rsidR="008009BA" w:rsidRPr="0036109F">
        <w:rPr>
          <w:rFonts w:ascii="Arial" w:hAnsi="Arial" w:cs="Arial"/>
          <w:sz w:val="24"/>
          <w:szCs w:val="24"/>
        </w:rPr>
        <w:t xml:space="preserve"> and opens new </w:t>
      </w:r>
      <w:r w:rsidR="002E5707" w:rsidRPr="0036109F">
        <w:rPr>
          <w:rFonts w:ascii="Arial" w:hAnsi="Arial" w:cs="Arial"/>
          <w:sz w:val="24"/>
          <w:szCs w:val="24"/>
        </w:rPr>
        <w:t>opportunities</w:t>
      </w:r>
      <w:r w:rsidR="008009BA" w:rsidRPr="0036109F">
        <w:rPr>
          <w:rFonts w:ascii="Arial" w:hAnsi="Arial" w:cs="Arial"/>
          <w:sz w:val="24"/>
          <w:szCs w:val="24"/>
        </w:rPr>
        <w:t xml:space="preserve"> for people with disability. </w:t>
      </w:r>
    </w:p>
    <w:p w14:paraId="7AC1FD6A" w14:textId="0FC68EC2" w:rsidR="00CB060B" w:rsidRPr="0036109F" w:rsidRDefault="00363795" w:rsidP="004F50FE">
      <w:pPr>
        <w:pStyle w:val="ListParagraph"/>
        <w:numPr>
          <w:ilvl w:val="1"/>
          <w:numId w:val="6"/>
        </w:numPr>
        <w:rPr>
          <w:rFonts w:ascii="Arial" w:hAnsi="Arial" w:cs="Arial"/>
          <w:sz w:val="24"/>
          <w:szCs w:val="24"/>
        </w:rPr>
      </w:pPr>
      <w:r w:rsidRPr="0036109F">
        <w:rPr>
          <w:rFonts w:ascii="Arial" w:hAnsi="Arial" w:cs="Arial"/>
          <w:sz w:val="24"/>
          <w:szCs w:val="24"/>
        </w:rPr>
        <w:t>t</w:t>
      </w:r>
      <w:r w:rsidR="00DE6392" w:rsidRPr="0036109F">
        <w:rPr>
          <w:rFonts w:ascii="Arial" w:hAnsi="Arial" w:cs="Arial"/>
          <w:sz w:val="24"/>
          <w:szCs w:val="24"/>
        </w:rPr>
        <w:t xml:space="preserve">he NDIS </w:t>
      </w:r>
    </w:p>
    <w:p w14:paraId="49697D58" w14:textId="7FC1A7CB" w:rsidR="0041671F" w:rsidRPr="0036109F" w:rsidRDefault="00E80303" w:rsidP="000839B2">
      <w:pPr>
        <w:pStyle w:val="ListParagraph"/>
        <w:numPr>
          <w:ilvl w:val="2"/>
          <w:numId w:val="6"/>
        </w:numPr>
        <w:rPr>
          <w:rFonts w:ascii="Arial" w:hAnsi="Arial" w:cs="Arial"/>
          <w:sz w:val="24"/>
          <w:szCs w:val="24"/>
        </w:rPr>
      </w:pPr>
      <w:r w:rsidRPr="0036109F">
        <w:rPr>
          <w:rFonts w:ascii="Arial" w:hAnsi="Arial" w:cs="Arial"/>
          <w:sz w:val="24"/>
          <w:szCs w:val="24"/>
        </w:rPr>
        <w:t>complement</w:t>
      </w:r>
      <w:r w:rsidR="00363795" w:rsidRPr="0036109F">
        <w:rPr>
          <w:rFonts w:ascii="Arial" w:hAnsi="Arial" w:cs="Arial"/>
          <w:sz w:val="24"/>
          <w:szCs w:val="24"/>
        </w:rPr>
        <w:t>ing</w:t>
      </w:r>
      <w:r w:rsidRPr="0036109F">
        <w:rPr>
          <w:rFonts w:ascii="Arial" w:hAnsi="Arial" w:cs="Arial"/>
          <w:sz w:val="24"/>
          <w:szCs w:val="24"/>
        </w:rPr>
        <w:t xml:space="preserve"> support </w:t>
      </w:r>
      <w:r w:rsidR="00867D03" w:rsidRPr="0036109F">
        <w:rPr>
          <w:rFonts w:ascii="Arial" w:hAnsi="Arial" w:cs="Arial"/>
          <w:sz w:val="24"/>
          <w:szCs w:val="24"/>
        </w:rPr>
        <w:t>offered by</w:t>
      </w:r>
      <w:r w:rsidRPr="0036109F">
        <w:rPr>
          <w:rFonts w:ascii="Arial" w:hAnsi="Arial" w:cs="Arial"/>
          <w:sz w:val="24"/>
          <w:szCs w:val="24"/>
        </w:rPr>
        <w:t xml:space="preserve"> DES </w:t>
      </w:r>
      <w:r w:rsidR="00F13900" w:rsidRPr="0036109F">
        <w:rPr>
          <w:rFonts w:ascii="Arial" w:hAnsi="Arial" w:cs="Arial"/>
          <w:sz w:val="24"/>
          <w:szCs w:val="24"/>
        </w:rPr>
        <w:t>to ensure holistic, wraparound support</w:t>
      </w:r>
      <w:r w:rsidR="004E55BB" w:rsidRPr="0036109F">
        <w:rPr>
          <w:rFonts w:ascii="Arial" w:hAnsi="Arial" w:cs="Arial"/>
          <w:sz w:val="24"/>
          <w:szCs w:val="24"/>
        </w:rPr>
        <w:t xml:space="preserve"> </w:t>
      </w:r>
      <w:r w:rsidR="00E11B64" w:rsidRPr="0036109F">
        <w:rPr>
          <w:rFonts w:ascii="Arial" w:hAnsi="Arial" w:cs="Arial"/>
          <w:sz w:val="24"/>
          <w:szCs w:val="24"/>
        </w:rPr>
        <w:t xml:space="preserve">to build </w:t>
      </w:r>
      <w:r w:rsidR="00F55790" w:rsidRPr="0036109F">
        <w:rPr>
          <w:rFonts w:ascii="Arial" w:hAnsi="Arial" w:cs="Arial"/>
          <w:sz w:val="24"/>
          <w:szCs w:val="24"/>
        </w:rPr>
        <w:t xml:space="preserve">employment aspiration, </w:t>
      </w:r>
      <w:r w:rsidR="004E55BB" w:rsidRPr="0036109F">
        <w:rPr>
          <w:rFonts w:ascii="Arial" w:hAnsi="Arial" w:cs="Arial"/>
          <w:sz w:val="24"/>
          <w:szCs w:val="24"/>
        </w:rPr>
        <w:t>job readiness</w:t>
      </w:r>
      <w:r w:rsidR="00E11B64" w:rsidRPr="0036109F">
        <w:rPr>
          <w:rFonts w:ascii="Arial" w:hAnsi="Arial" w:cs="Arial"/>
          <w:sz w:val="24"/>
          <w:szCs w:val="24"/>
        </w:rPr>
        <w:t xml:space="preserve"> and practical skills</w:t>
      </w:r>
      <w:r w:rsidR="007C3928" w:rsidRPr="0036109F">
        <w:rPr>
          <w:rFonts w:ascii="Arial" w:hAnsi="Arial" w:cs="Arial"/>
          <w:sz w:val="24"/>
          <w:szCs w:val="24"/>
        </w:rPr>
        <w:t>;</w:t>
      </w:r>
    </w:p>
    <w:p w14:paraId="40883E36" w14:textId="1F28F2AB" w:rsidR="00392D64" w:rsidRPr="0036109F" w:rsidRDefault="007C3928" w:rsidP="00EB6646">
      <w:pPr>
        <w:pStyle w:val="ListParagraph"/>
        <w:numPr>
          <w:ilvl w:val="2"/>
          <w:numId w:val="6"/>
        </w:numPr>
        <w:rPr>
          <w:rFonts w:ascii="Arial" w:hAnsi="Arial" w:cs="Arial"/>
          <w:sz w:val="24"/>
          <w:szCs w:val="24"/>
        </w:rPr>
      </w:pPr>
      <w:r w:rsidRPr="0036109F">
        <w:rPr>
          <w:rFonts w:ascii="Arial" w:hAnsi="Arial" w:cs="Arial"/>
          <w:sz w:val="24"/>
          <w:szCs w:val="24"/>
        </w:rPr>
        <w:t>ensur</w:t>
      </w:r>
      <w:r w:rsidR="00363795" w:rsidRPr="0036109F">
        <w:rPr>
          <w:rFonts w:ascii="Arial" w:hAnsi="Arial" w:cs="Arial"/>
          <w:sz w:val="24"/>
          <w:szCs w:val="24"/>
        </w:rPr>
        <w:t>ing</w:t>
      </w:r>
      <w:r w:rsidRPr="0036109F">
        <w:rPr>
          <w:rFonts w:ascii="Arial" w:hAnsi="Arial" w:cs="Arial"/>
          <w:sz w:val="24"/>
          <w:szCs w:val="24"/>
        </w:rPr>
        <w:t xml:space="preserve"> </w:t>
      </w:r>
      <w:r w:rsidR="00562C86" w:rsidRPr="0036109F">
        <w:rPr>
          <w:rFonts w:ascii="Arial" w:hAnsi="Arial" w:cs="Arial"/>
          <w:sz w:val="24"/>
          <w:szCs w:val="24"/>
        </w:rPr>
        <w:t xml:space="preserve">employment </w:t>
      </w:r>
      <w:r w:rsidR="00CB060B" w:rsidRPr="0036109F">
        <w:rPr>
          <w:rFonts w:ascii="Arial" w:hAnsi="Arial" w:cs="Arial"/>
          <w:sz w:val="24"/>
          <w:szCs w:val="24"/>
        </w:rPr>
        <w:t>featur</w:t>
      </w:r>
      <w:r w:rsidRPr="0036109F">
        <w:rPr>
          <w:rFonts w:ascii="Arial" w:hAnsi="Arial" w:cs="Arial"/>
          <w:sz w:val="24"/>
          <w:szCs w:val="24"/>
        </w:rPr>
        <w:t>es</w:t>
      </w:r>
      <w:r w:rsidR="00CB060B" w:rsidRPr="0036109F">
        <w:rPr>
          <w:rFonts w:ascii="Arial" w:hAnsi="Arial" w:cs="Arial"/>
          <w:sz w:val="24"/>
          <w:szCs w:val="24"/>
        </w:rPr>
        <w:t xml:space="preserve"> in goal setting conversations</w:t>
      </w:r>
      <w:r w:rsidR="00562C86" w:rsidRPr="0036109F">
        <w:rPr>
          <w:rFonts w:ascii="Arial" w:hAnsi="Arial" w:cs="Arial"/>
          <w:sz w:val="24"/>
          <w:szCs w:val="24"/>
        </w:rPr>
        <w:t xml:space="preserve">, </w:t>
      </w:r>
      <w:r w:rsidR="00824362" w:rsidRPr="0036109F">
        <w:rPr>
          <w:rFonts w:ascii="Arial" w:hAnsi="Arial" w:cs="Arial"/>
          <w:sz w:val="24"/>
          <w:szCs w:val="24"/>
        </w:rPr>
        <w:t xml:space="preserve">with </w:t>
      </w:r>
      <w:r w:rsidR="00562C86" w:rsidRPr="0036109F">
        <w:rPr>
          <w:rFonts w:ascii="Arial" w:hAnsi="Arial" w:cs="Arial"/>
          <w:sz w:val="24"/>
          <w:szCs w:val="24"/>
        </w:rPr>
        <w:t xml:space="preserve">open, mainstream inclusive employment the first option that is explored </w:t>
      </w:r>
      <w:r w:rsidR="006A3C93" w:rsidRPr="0036109F">
        <w:rPr>
          <w:rFonts w:ascii="Arial" w:hAnsi="Arial" w:cs="Arial"/>
          <w:sz w:val="24"/>
          <w:szCs w:val="24"/>
        </w:rPr>
        <w:t>(consistent with DRC, 7.29)</w:t>
      </w:r>
      <w:r w:rsidR="008344E8" w:rsidRPr="0036109F">
        <w:rPr>
          <w:rFonts w:ascii="Arial" w:hAnsi="Arial" w:cs="Arial"/>
          <w:sz w:val="24"/>
          <w:szCs w:val="24"/>
        </w:rPr>
        <w:t>;</w:t>
      </w:r>
    </w:p>
    <w:p w14:paraId="29EE2776" w14:textId="4C71C67B" w:rsidR="00CB060B" w:rsidRPr="0036109F" w:rsidRDefault="00392D64" w:rsidP="00EB6646">
      <w:pPr>
        <w:pStyle w:val="ListParagraph"/>
        <w:numPr>
          <w:ilvl w:val="2"/>
          <w:numId w:val="6"/>
        </w:numPr>
        <w:rPr>
          <w:rFonts w:ascii="Arial" w:hAnsi="Arial" w:cs="Arial"/>
          <w:sz w:val="24"/>
          <w:szCs w:val="24"/>
        </w:rPr>
      </w:pPr>
      <w:r w:rsidRPr="0036109F">
        <w:rPr>
          <w:rFonts w:ascii="Arial" w:hAnsi="Arial" w:cs="Arial"/>
          <w:sz w:val="24"/>
          <w:szCs w:val="24"/>
        </w:rPr>
        <w:t>help</w:t>
      </w:r>
      <w:r w:rsidR="00363795" w:rsidRPr="0036109F">
        <w:rPr>
          <w:rFonts w:ascii="Arial" w:hAnsi="Arial" w:cs="Arial"/>
          <w:sz w:val="24"/>
          <w:szCs w:val="24"/>
        </w:rPr>
        <w:t>ing</w:t>
      </w:r>
      <w:r w:rsidRPr="0036109F">
        <w:rPr>
          <w:rFonts w:ascii="Arial" w:hAnsi="Arial" w:cs="Arial"/>
          <w:sz w:val="24"/>
          <w:szCs w:val="24"/>
        </w:rPr>
        <w:t xml:space="preserve"> to actualise these goals</w:t>
      </w:r>
      <w:r w:rsidR="00DD06C2" w:rsidRPr="0036109F">
        <w:rPr>
          <w:rFonts w:ascii="Arial" w:hAnsi="Arial" w:cs="Arial"/>
          <w:sz w:val="24"/>
          <w:szCs w:val="24"/>
        </w:rPr>
        <w:t xml:space="preserve">, with </w:t>
      </w:r>
      <w:r w:rsidR="00BC256F" w:rsidRPr="0036109F">
        <w:rPr>
          <w:rFonts w:ascii="Arial" w:hAnsi="Arial" w:cs="Arial"/>
          <w:sz w:val="24"/>
          <w:szCs w:val="24"/>
        </w:rPr>
        <w:t xml:space="preserve">clear pathways and </w:t>
      </w:r>
      <w:r w:rsidR="00DD06C2" w:rsidRPr="0036109F">
        <w:rPr>
          <w:rFonts w:ascii="Arial" w:hAnsi="Arial" w:cs="Arial"/>
          <w:sz w:val="24"/>
          <w:szCs w:val="24"/>
        </w:rPr>
        <w:t>assistance to broker c</w:t>
      </w:r>
      <w:r w:rsidR="001C6CBC" w:rsidRPr="0036109F">
        <w:rPr>
          <w:rFonts w:ascii="Arial" w:hAnsi="Arial" w:cs="Arial"/>
          <w:sz w:val="24"/>
          <w:szCs w:val="24"/>
        </w:rPr>
        <w:t>onnection</w:t>
      </w:r>
      <w:r w:rsidR="00DD06C2" w:rsidRPr="0036109F">
        <w:rPr>
          <w:rFonts w:ascii="Arial" w:hAnsi="Arial" w:cs="Arial"/>
          <w:sz w:val="24"/>
          <w:szCs w:val="24"/>
        </w:rPr>
        <w:t xml:space="preserve">s. This includes </w:t>
      </w:r>
      <w:r w:rsidR="00824362" w:rsidRPr="0036109F">
        <w:rPr>
          <w:rFonts w:ascii="Arial" w:hAnsi="Arial" w:cs="Arial"/>
          <w:sz w:val="24"/>
          <w:szCs w:val="24"/>
        </w:rPr>
        <w:t xml:space="preserve">identifying </w:t>
      </w:r>
      <w:r w:rsidR="00A414B1" w:rsidRPr="0036109F">
        <w:rPr>
          <w:rFonts w:ascii="Arial" w:hAnsi="Arial" w:cs="Arial"/>
          <w:sz w:val="24"/>
          <w:szCs w:val="24"/>
        </w:rPr>
        <w:t>skills that may be needed</w:t>
      </w:r>
      <w:r w:rsidR="00D377A5" w:rsidRPr="0036109F">
        <w:rPr>
          <w:rFonts w:ascii="Arial" w:hAnsi="Arial" w:cs="Arial"/>
          <w:sz w:val="24"/>
          <w:szCs w:val="24"/>
        </w:rPr>
        <w:t>, the types of roles that might be of interest</w:t>
      </w:r>
      <w:r w:rsidR="00A414B1" w:rsidRPr="0036109F">
        <w:rPr>
          <w:rFonts w:ascii="Arial" w:hAnsi="Arial" w:cs="Arial"/>
          <w:sz w:val="24"/>
          <w:szCs w:val="24"/>
        </w:rPr>
        <w:t xml:space="preserve"> and </w:t>
      </w:r>
      <w:r w:rsidR="001D05A6" w:rsidRPr="0036109F">
        <w:rPr>
          <w:rFonts w:ascii="Arial" w:hAnsi="Arial" w:cs="Arial"/>
          <w:sz w:val="24"/>
          <w:szCs w:val="24"/>
        </w:rPr>
        <w:t xml:space="preserve">establishing connections </w:t>
      </w:r>
      <w:r w:rsidR="00A414B1" w:rsidRPr="0036109F">
        <w:rPr>
          <w:rFonts w:ascii="Arial" w:hAnsi="Arial" w:cs="Arial"/>
          <w:sz w:val="24"/>
          <w:szCs w:val="24"/>
        </w:rPr>
        <w:t>to</w:t>
      </w:r>
      <w:r w:rsidR="00D377A5" w:rsidRPr="0036109F">
        <w:rPr>
          <w:rFonts w:ascii="Arial" w:hAnsi="Arial" w:cs="Arial"/>
          <w:sz w:val="24"/>
          <w:szCs w:val="24"/>
        </w:rPr>
        <w:t xml:space="preserve"> progress these goals</w:t>
      </w:r>
      <w:r w:rsidR="00E179C4" w:rsidRPr="0036109F">
        <w:rPr>
          <w:rFonts w:ascii="Arial" w:hAnsi="Arial" w:cs="Arial"/>
          <w:sz w:val="24"/>
          <w:szCs w:val="24"/>
        </w:rPr>
        <w:t>.</w:t>
      </w:r>
      <w:r w:rsidR="00D616FC" w:rsidRPr="0036109F">
        <w:rPr>
          <w:rFonts w:ascii="Arial" w:hAnsi="Arial" w:cs="Arial"/>
          <w:sz w:val="24"/>
          <w:szCs w:val="24"/>
        </w:rPr>
        <w:t xml:space="preserve"> This support should also be available to self-managed NDIS participants. </w:t>
      </w:r>
      <w:r w:rsidR="00E179C4" w:rsidRPr="0036109F">
        <w:rPr>
          <w:rFonts w:ascii="Arial" w:hAnsi="Arial" w:cs="Arial"/>
          <w:sz w:val="24"/>
          <w:szCs w:val="24"/>
        </w:rPr>
        <w:t xml:space="preserve"> </w:t>
      </w:r>
    </w:p>
    <w:p w14:paraId="19073AD0" w14:textId="665CDDFC" w:rsidR="00CB060B" w:rsidRPr="0036109F" w:rsidRDefault="00363795" w:rsidP="00EB6646">
      <w:pPr>
        <w:pStyle w:val="ListParagraph"/>
        <w:numPr>
          <w:ilvl w:val="2"/>
          <w:numId w:val="6"/>
        </w:numPr>
        <w:rPr>
          <w:rFonts w:ascii="Arial" w:hAnsi="Arial" w:cs="Arial"/>
          <w:sz w:val="24"/>
          <w:szCs w:val="24"/>
        </w:rPr>
      </w:pPr>
      <w:r w:rsidRPr="0036109F">
        <w:rPr>
          <w:rFonts w:ascii="Arial" w:hAnsi="Arial" w:cs="Arial"/>
          <w:sz w:val="24"/>
          <w:szCs w:val="24"/>
        </w:rPr>
        <w:t>r</w:t>
      </w:r>
      <w:r w:rsidR="00F06184" w:rsidRPr="0036109F">
        <w:rPr>
          <w:rFonts w:ascii="Arial" w:hAnsi="Arial" w:cs="Arial"/>
          <w:sz w:val="24"/>
          <w:szCs w:val="24"/>
        </w:rPr>
        <w:t>ecognis</w:t>
      </w:r>
      <w:r w:rsidRPr="0036109F">
        <w:rPr>
          <w:rFonts w:ascii="Arial" w:hAnsi="Arial" w:cs="Arial"/>
          <w:sz w:val="24"/>
          <w:szCs w:val="24"/>
        </w:rPr>
        <w:t>ing</w:t>
      </w:r>
      <w:r w:rsidR="00F06184" w:rsidRPr="0036109F">
        <w:rPr>
          <w:rFonts w:ascii="Arial" w:hAnsi="Arial" w:cs="Arial"/>
          <w:sz w:val="24"/>
          <w:szCs w:val="24"/>
        </w:rPr>
        <w:t xml:space="preserve"> that </w:t>
      </w:r>
      <w:r w:rsidR="00E1247E" w:rsidRPr="0036109F">
        <w:rPr>
          <w:rFonts w:ascii="Arial" w:hAnsi="Arial" w:cs="Arial"/>
          <w:sz w:val="24"/>
          <w:szCs w:val="24"/>
        </w:rPr>
        <w:t xml:space="preserve">people with disability can now </w:t>
      </w:r>
      <w:r w:rsidR="00994F78" w:rsidRPr="0036109F">
        <w:rPr>
          <w:rFonts w:ascii="Arial" w:hAnsi="Arial" w:cs="Arial"/>
          <w:sz w:val="24"/>
          <w:szCs w:val="24"/>
        </w:rPr>
        <w:t xml:space="preserve">start </w:t>
      </w:r>
      <w:r w:rsidR="00E1247E" w:rsidRPr="0036109F">
        <w:rPr>
          <w:rFonts w:ascii="Arial" w:hAnsi="Arial" w:cs="Arial"/>
          <w:sz w:val="24"/>
          <w:szCs w:val="24"/>
        </w:rPr>
        <w:t xml:space="preserve">planning for life, rather than focus solely on their basic support needs. This change in mindset can take time for people who have </w:t>
      </w:r>
      <w:r w:rsidR="0088265A" w:rsidRPr="0036109F">
        <w:rPr>
          <w:rFonts w:ascii="Arial" w:hAnsi="Arial" w:cs="Arial"/>
          <w:sz w:val="24"/>
          <w:szCs w:val="24"/>
        </w:rPr>
        <w:t xml:space="preserve">fought for basic supports and </w:t>
      </w:r>
      <w:r w:rsidR="00994F78" w:rsidRPr="0036109F">
        <w:rPr>
          <w:rFonts w:ascii="Arial" w:hAnsi="Arial" w:cs="Arial"/>
          <w:sz w:val="24"/>
          <w:szCs w:val="24"/>
        </w:rPr>
        <w:t>expended a lot of energy to ensure their supports work for them.</w:t>
      </w:r>
      <w:r w:rsidR="00071CF5" w:rsidRPr="0036109F">
        <w:rPr>
          <w:rFonts w:ascii="Arial" w:hAnsi="Arial" w:cs="Arial"/>
          <w:sz w:val="24"/>
          <w:szCs w:val="24"/>
        </w:rPr>
        <w:t xml:space="preserve"> Planning for life – not just supports and employment –</w:t>
      </w:r>
      <w:r w:rsidR="007777C9" w:rsidRPr="0036109F">
        <w:rPr>
          <w:rFonts w:ascii="Arial" w:hAnsi="Arial" w:cs="Arial"/>
          <w:sz w:val="24"/>
          <w:szCs w:val="24"/>
        </w:rPr>
        <w:t xml:space="preserve"> is a shift in language and</w:t>
      </w:r>
      <w:r w:rsidR="00B4070A" w:rsidRPr="0036109F">
        <w:rPr>
          <w:rFonts w:ascii="Arial" w:hAnsi="Arial" w:cs="Arial"/>
          <w:sz w:val="24"/>
          <w:szCs w:val="24"/>
        </w:rPr>
        <w:t xml:space="preserve"> action</w:t>
      </w:r>
      <w:r w:rsidR="007777C9" w:rsidRPr="0036109F">
        <w:rPr>
          <w:rFonts w:ascii="Arial" w:hAnsi="Arial" w:cs="Arial"/>
          <w:sz w:val="24"/>
          <w:szCs w:val="24"/>
        </w:rPr>
        <w:t xml:space="preserve"> by the </w:t>
      </w:r>
      <w:r w:rsidR="00BE2301" w:rsidRPr="0036109F">
        <w:rPr>
          <w:rFonts w:ascii="Arial" w:hAnsi="Arial" w:cs="Arial"/>
          <w:sz w:val="24"/>
          <w:szCs w:val="24"/>
        </w:rPr>
        <w:t xml:space="preserve">NDIA </w:t>
      </w:r>
      <w:r w:rsidR="007777C9" w:rsidRPr="0036109F">
        <w:rPr>
          <w:rFonts w:ascii="Arial" w:hAnsi="Arial" w:cs="Arial"/>
          <w:sz w:val="24"/>
          <w:szCs w:val="24"/>
        </w:rPr>
        <w:t xml:space="preserve">and people with disability themselves. </w:t>
      </w:r>
      <w:r w:rsidR="00994F78" w:rsidRPr="0036109F">
        <w:rPr>
          <w:rFonts w:ascii="Arial" w:hAnsi="Arial" w:cs="Arial"/>
          <w:sz w:val="24"/>
          <w:szCs w:val="24"/>
        </w:rPr>
        <w:t xml:space="preserve"> </w:t>
      </w:r>
    </w:p>
    <w:p w14:paraId="75516430" w14:textId="77777777" w:rsidR="007777C9" w:rsidRPr="0036109F" w:rsidRDefault="007777C9" w:rsidP="007777C9">
      <w:pPr>
        <w:pStyle w:val="ListParagraph"/>
        <w:numPr>
          <w:ilvl w:val="0"/>
          <w:numId w:val="0"/>
        </w:numPr>
        <w:ind w:left="2160"/>
        <w:rPr>
          <w:rFonts w:ascii="Arial" w:hAnsi="Arial" w:cs="Arial"/>
          <w:sz w:val="24"/>
          <w:szCs w:val="24"/>
        </w:rPr>
      </w:pPr>
    </w:p>
    <w:p w14:paraId="38A8DF30" w14:textId="12B48F35" w:rsidR="00800626" w:rsidRPr="0036109F" w:rsidRDefault="007961E3" w:rsidP="00EB6646">
      <w:pPr>
        <w:pStyle w:val="ListParagraph"/>
        <w:numPr>
          <w:ilvl w:val="0"/>
          <w:numId w:val="6"/>
        </w:numPr>
        <w:rPr>
          <w:rFonts w:ascii="Arial" w:hAnsi="Arial" w:cs="Arial"/>
          <w:b/>
          <w:bCs/>
          <w:sz w:val="24"/>
          <w:szCs w:val="24"/>
        </w:rPr>
      </w:pPr>
      <w:r w:rsidRPr="0036109F">
        <w:rPr>
          <w:rFonts w:ascii="Arial" w:hAnsi="Arial" w:cs="Arial"/>
          <w:b/>
          <w:bCs/>
          <w:sz w:val="24"/>
          <w:szCs w:val="24"/>
        </w:rPr>
        <w:t>Providers</w:t>
      </w:r>
      <w:r w:rsidR="009C556F" w:rsidRPr="0036109F">
        <w:rPr>
          <w:rFonts w:ascii="Arial" w:hAnsi="Arial" w:cs="Arial"/>
          <w:b/>
          <w:bCs/>
          <w:sz w:val="24"/>
          <w:szCs w:val="24"/>
        </w:rPr>
        <w:t xml:space="preserve"> c</w:t>
      </w:r>
      <w:r w:rsidR="00767CDD" w:rsidRPr="0036109F">
        <w:rPr>
          <w:rFonts w:ascii="Arial" w:hAnsi="Arial" w:cs="Arial"/>
          <w:b/>
          <w:bCs/>
          <w:sz w:val="24"/>
          <w:szCs w:val="24"/>
        </w:rPr>
        <w:t>ontracted by the Australian government</w:t>
      </w:r>
      <w:r w:rsidR="009C556F" w:rsidRPr="0036109F">
        <w:rPr>
          <w:rFonts w:ascii="Arial" w:hAnsi="Arial" w:cs="Arial"/>
          <w:b/>
          <w:bCs/>
          <w:sz w:val="24"/>
          <w:szCs w:val="24"/>
        </w:rPr>
        <w:t xml:space="preserve"> </w:t>
      </w:r>
      <w:r w:rsidR="00E11B64" w:rsidRPr="0036109F">
        <w:rPr>
          <w:rFonts w:ascii="Arial" w:hAnsi="Arial" w:cs="Arial"/>
          <w:b/>
          <w:bCs/>
          <w:sz w:val="24"/>
          <w:szCs w:val="24"/>
        </w:rPr>
        <w:t xml:space="preserve">to support people with disability to gain employment </w:t>
      </w:r>
      <w:r w:rsidR="00007BE4" w:rsidRPr="0036109F">
        <w:rPr>
          <w:rFonts w:ascii="Arial" w:hAnsi="Arial" w:cs="Arial"/>
          <w:b/>
          <w:bCs/>
          <w:sz w:val="24"/>
          <w:szCs w:val="24"/>
        </w:rPr>
        <w:t>must</w:t>
      </w:r>
      <w:r w:rsidR="006202A8" w:rsidRPr="0036109F">
        <w:rPr>
          <w:rFonts w:ascii="Arial" w:hAnsi="Arial" w:cs="Arial"/>
          <w:b/>
          <w:bCs/>
          <w:sz w:val="24"/>
          <w:szCs w:val="24"/>
        </w:rPr>
        <w:t>:</w:t>
      </w:r>
    </w:p>
    <w:p w14:paraId="15879C38" w14:textId="77777777" w:rsidR="00930FC0" w:rsidRPr="0036109F" w:rsidRDefault="009639AB" w:rsidP="00EB6646">
      <w:pPr>
        <w:pStyle w:val="ListParagraph"/>
        <w:numPr>
          <w:ilvl w:val="1"/>
          <w:numId w:val="6"/>
        </w:numPr>
        <w:rPr>
          <w:rFonts w:ascii="Arial" w:hAnsi="Arial" w:cs="Arial"/>
          <w:sz w:val="24"/>
          <w:szCs w:val="24"/>
        </w:rPr>
      </w:pPr>
      <w:r w:rsidRPr="0036109F">
        <w:rPr>
          <w:rFonts w:ascii="Arial" w:hAnsi="Arial" w:cs="Arial"/>
          <w:sz w:val="24"/>
          <w:szCs w:val="24"/>
        </w:rPr>
        <w:t>b</w:t>
      </w:r>
      <w:r w:rsidR="00DA0ACE" w:rsidRPr="0036109F">
        <w:rPr>
          <w:rFonts w:ascii="Arial" w:hAnsi="Arial" w:cs="Arial"/>
          <w:sz w:val="24"/>
          <w:szCs w:val="24"/>
        </w:rPr>
        <w:t>e high performing</w:t>
      </w:r>
      <w:r w:rsidR="00512BB9" w:rsidRPr="0036109F">
        <w:rPr>
          <w:rFonts w:ascii="Arial" w:hAnsi="Arial" w:cs="Arial"/>
          <w:sz w:val="24"/>
          <w:szCs w:val="24"/>
        </w:rPr>
        <w:t xml:space="preserve"> (</w:t>
      </w:r>
      <w:r w:rsidR="00CC4084" w:rsidRPr="0036109F">
        <w:rPr>
          <w:rFonts w:ascii="Arial" w:hAnsi="Arial" w:cs="Arial"/>
          <w:sz w:val="24"/>
          <w:szCs w:val="24"/>
        </w:rPr>
        <w:t>70</w:t>
      </w:r>
      <w:r w:rsidR="000860FE" w:rsidRPr="0036109F">
        <w:rPr>
          <w:rFonts w:ascii="Arial" w:hAnsi="Arial" w:cs="Arial"/>
          <w:sz w:val="24"/>
          <w:szCs w:val="24"/>
        </w:rPr>
        <w:t>% or</w:t>
      </w:r>
      <w:r w:rsidR="00CC4084" w:rsidRPr="0036109F">
        <w:rPr>
          <w:rFonts w:ascii="Arial" w:hAnsi="Arial" w:cs="Arial"/>
          <w:sz w:val="24"/>
          <w:szCs w:val="24"/>
        </w:rPr>
        <w:t xml:space="preserve"> more</w:t>
      </w:r>
      <w:r w:rsidR="000860FE" w:rsidRPr="0036109F">
        <w:rPr>
          <w:rFonts w:ascii="Arial" w:hAnsi="Arial" w:cs="Arial"/>
          <w:sz w:val="24"/>
          <w:szCs w:val="24"/>
        </w:rPr>
        <w:t xml:space="preserve"> clients secure employment of their choosing</w:t>
      </w:r>
      <w:r w:rsidR="00BC41E9" w:rsidRPr="0036109F">
        <w:rPr>
          <w:rFonts w:ascii="Arial" w:hAnsi="Arial" w:cs="Arial"/>
          <w:sz w:val="24"/>
          <w:szCs w:val="24"/>
        </w:rPr>
        <w:t xml:space="preserve">; </w:t>
      </w:r>
      <w:r w:rsidR="005D7410" w:rsidRPr="0036109F">
        <w:rPr>
          <w:rFonts w:ascii="Arial" w:hAnsi="Arial" w:cs="Arial"/>
          <w:sz w:val="24"/>
          <w:szCs w:val="24"/>
        </w:rPr>
        <w:t>a minimum of 40% of clients secure employment of 12 months o</w:t>
      </w:r>
      <w:r w:rsidR="009A6EEE" w:rsidRPr="0036109F">
        <w:rPr>
          <w:rFonts w:ascii="Arial" w:hAnsi="Arial" w:cs="Arial"/>
          <w:sz w:val="24"/>
          <w:szCs w:val="24"/>
        </w:rPr>
        <w:t>r</w:t>
      </w:r>
      <w:r w:rsidR="005D7410" w:rsidRPr="0036109F">
        <w:rPr>
          <w:rFonts w:ascii="Arial" w:hAnsi="Arial" w:cs="Arial"/>
          <w:sz w:val="24"/>
          <w:szCs w:val="24"/>
        </w:rPr>
        <w:t xml:space="preserve"> </w:t>
      </w:r>
      <w:r w:rsidR="009A6EEE" w:rsidRPr="0036109F">
        <w:rPr>
          <w:rFonts w:ascii="Arial" w:hAnsi="Arial" w:cs="Arial"/>
          <w:sz w:val="24"/>
          <w:szCs w:val="24"/>
        </w:rPr>
        <w:t>greater</w:t>
      </w:r>
      <w:r w:rsidR="005D7410" w:rsidRPr="0036109F">
        <w:rPr>
          <w:rFonts w:ascii="Arial" w:hAnsi="Arial" w:cs="Arial"/>
          <w:sz w:val="24"/>
          <w:szCs w:val="24"/>
        </w:rPr>
        <w:t xml:space="preserve">; </w:t>
      </w:r>
      <w:r w:rsidR="00BC41E9" w:rsidRPr="0036109F">
        <w:rPr>
          <w:rFonts w:ascii="Arial" w:hAnsi="Arial" w:cs="Arial"/>
          <w:sz w:val="24"/>
          <w:szCs w:val="24"/>
        </w:rPr>
        <w:t xml:space="preserve">people with disability report </w:t>
      </w:r>
      <w:r w:rsidR="00853A62" w:rsidRPr="0036109F">
        <w:rPr>
          <w:rFonts w:ascii="Arial" w:hAnsi="Arial" w:cs="Arial"/>
          <w:sz w:val="24"/>
          <w:szCs w:val="24"/>
        </w:rPr>
        <w:t>high satisfaction with the responsiveness</w:t>
      </w:r>
      <w:r w:rsidR="00205C0A" w:rsidRPr="0036109F">
        <w:rPr>
          <w:rFonts w:ascii="Arial" w:hAnsi="Arial" w:cs="Arial"/>
          <w:sz w:val="24"/>
          <w:szCs w:val="24"/>
        </w:rPr>
        <w:t xml:space="preserve"> and knowledge/understanding demonstrated by the service)</w:t>
      </w:r>
      <w:r w:rsidR="00202214" w:rsidRPr="0036109F">
        <w:rPr>
          <w:rFonts w:ascii="Arial" w:hAnsi="Arial" w:cs="Arial"/>
          <w:sz w:val="24"/>
          <w:szCs w:val="24"/>
        </w:rPr>
        <w:t xml:space="preserve">. </w:t>
      </w:r>
    </w:p>
    <w:p w14:paraId="659142FC" w14:textId="1A8C5AE4" w:rsidR="00800626" w:rsidRPr="0036109F" w:rsidRDefault="00202214" w:rsidP="00930FC0">
      <w:pPr>
        <w:pStyle w:val="ListParagraph"/>
        <w:numPr>
          <w:ilvl w:val="0"/>
          <w:numId w:val="0"/>
        </w:numPr>
        <w:ind w:left="1440"/>
        <w:rPr>
          <w:rFonts w:ascii="Arial" w:hAnsi="Arial" w:cs="Arial"/>
          <w:sz w:val="24"/>
          <w:szCs w:val="24"/>
        </w:rPr>
      </w:pPr>
      <w:r w:rsidRPr="0036109F">
        <w:rPr>
          <w:rFonts w:ascii="Arial" w:hAnsi="Arial" w:cs="Arial"/>
          <w:sz w:val="24"/>
          <w:szCs w:val="24"/>
        </w:rPr>
        <w:t xml:space="preserve">These figures must be measured by disability type to ensure that providers are not motivated to just support the employment of people with disability who may be "easier" to place. </w:t>
      </w:r>
      <w:r w:rsidR="00DC5B83" w:rsidRPr="0036109F">
        <w:rPr>
          <w:rFonts w:ascii="Arial" w:hAnsi="Arial" w:cs="Arial"/>
          <w:sz w:val="24"/>
          <w:szCs w:val="24"/>
        </w:rPr>
        <w:t>D</w:t>
      </w:r>
      <w:r w:rsidRPr="0036109F">
        <w:rPr>
          <w:rFonts w:ascii="Arial" w:hAnsi="Arial" w:cs="Arial"/>
          <w:sz w:val="24"/>
          <w:szCs w:val="24"/>
        </w:rPr>
        <w:t>ifferent models of payment for providers</w:t>
      </w:r>
      <w:r w:rsidR="00DC5B83" w:rsidRPr="0036109F">
        <w:rPr>
          <w:rFonts w:ascii="Arial" w:hAnsi="Arial" w:cs="Arial"/>
          <w:sz w:val="24"/>
          <w:szCs w:val="24"/>
        </w:rPr>
        <w:t xml:space="preserve"> should be on the table, noting that some </w:t>
      </w:r>
      <w:r w:rsidR="00DD1EB1" w:rsidRPr="0036109F">
        <w:rPr>
          <w:rFonts w:ascii="Arial" w:hAnsi="Arial" w:cs="Arial"/>
          <w:sz w:val="24"/>
          <w:szCs w:val="24"/>
        </w:rPr>
        <w:t xml:space="preserve">groups, </w:t>
      </w:r>
      <w:r w:rsidR="00DD1EB1" w:rsidRPr="0036109F">
        <w:rPr>
          <w:rFonts w:ascii="Arial" w:hAnsi="Arial" w:cs="Arial"/>
          <w:sz w:val="24"/>
          <w:szCs w:val="24"/>
        </w:rPr>
        <w:lastRenderedPageBreak/>
        <w:t xml:space="preserve">such </w:t>
      </w:r>
      <w:r w:rsidR="00DC5B83" w:rsidRPr="0036109F">
        <w:rPr>
          <w:rFonts w:ascii="Arial" w:hAnsi="Arial" w:cs="Arial"/>
          <w:sz w:val="24"/>
          <w:szCs w:val="24"/>
        </w:rPr>
        <w:t>as people with intellectual disability and their employers</w:t>
      </w:r>
      <w:r w:rsidR="00DD1EB1" w:rsidRPr="0036109F">
        <w:rPr>
          <w:rFonts w:ascii="Arial" w:hAnsi="Arial" w:cs="Arial"/>
          <w:sz w:val="24"/>
          <w:szCs w:val="24"/>
        </w:rPr>
        <w:t>,</w:t>
      </w:r>
      <w:r w:rsidR="00DC5B83" w:rsidRPr="0036109F">
        <w:rPr>
          <w:rFonts w:ascii="Arial" w:hAnsi="Arial" w:cs="Arial"/>
          <w:sz w:val="24"/>
          <w:szCs w:val="24"/>
        </w:rPr>
        <w:t xml:space="preserve"> may require more upfront support</w:t>
      </w:r>
      <w:r w:rsidRPr="0036109F">
        <w:rPr>
          <w:rFonts w:ascii="Arial" w:hAnsi="Arial" w:cs="Arial"/>
          <w:sz w:val="24"/>
          <w:szCs w:val="24"/>
        </w:rPr>
        <w:t>.</w:t>
      </w:r>
    </w:p>
    <w:p w14:paraId="1AED2F2C" w14:textId="66CF41CD" w:rsidR="00E059D6" w:rsidRPr="0036109F" w:rsidRDefault="00DA0ACE" w:rsidP="00EB6646">
      <w:pPr>
        <w:pStyle w:val="ListParagraph"/>
        <w:numPr>
          <w:ilvl w:val="1"/>
          <w:numId w:val="6"/>
        </w:numPr>
        <w:rPr>
          <w:rFonts w:ascii="Arial" w:hAnsi="Arial" w:cs="Arial"/>
          <w:sz w:val="24"/>
          <w:szCs w:val="24"/>
        </w:rPr>
      </w:pPr>
      <w:r w:rsidRPr="0036109F">
        <w:rPr>
          <w:rFonts w:ascii="Arial" w:hAnsi="Arial" w:cs="Arial"/>
          <w:sz w:val="24"/>
          <w:szCs w:val="24"/>
        </w:rPr>
        <w:t>have specialist experience of different types of disability or barriers to employment</w:t>
      </w:r>
      <w:r w:rsidR="00E059D6" w:rsidRPr="0036109F">
        <w:rPr>
          <w:rFonts w:ascii="Arial" w:hAnsi="Arial" w:cs="Arial"/>
          <w:sz w:val="24"/>
          <w:szCs w:val="24"/>
        </w:rPr>
        <w:t>;</w:t>
      </w:r>
      <w:r w:rsidR="00142F07" w:rsidRPr="0036109F">
        <w:rPr>
          <w:rFonts w:ascii="Arial" w:hAnsi="Arial" w:cs="Arial"/>
          <w:sz w:val="24"/>
          <w:szCs w:val="24"/>
        </w:rPr>
        <w:t xml:space="preserve"> including </w:t>
      </w:r>
      <w:r w:rsidR="00CA6F35" w:rsidRPr="0036109F">
        <w:rPr>
          <w:rFonts w:ascii="Arial" w:hAnsi="Arial" w:cs="Arial"/>
          <w:sz w:val="24"/>
          <w:szCs w:val="24"/>
        </w:rPr>
        <w:t>how to apply the concept of job carving to create suitable job roles for people with disability who would benefit from this approach;</w:t>
      </w:r>
    </w:p>
    <w:p w14:paraId="4F20CEA8" w14:textId="536EF823" w:rsidR="00E67C58" w:rsidRPr="0036109F" w:rsidRDefault="00E67C58" w:rsidP="00EB6646">
      <w:pPr>
        <w:pStyle w:val="ListParagraph"/>
        <w:numPr>
          <w:ilvl w:val="1"/>
          <w:numId w:val="6"/>
        </w:numPr>
        <w:rPr>
          <w:rFonts w:ascii="Arial" w:hAnsi="Arial" w:cs="Arial"/>
          <w:sz w:val="24"/>
          <w:szCs w:val="24"/>
        </w:rPr>
      </w:pPr>
      <w:r w:rsidRPr="0036109F">
        <w:rPr>
          <w:rFonts w:ascii="Arial" w:hAnsi="Arial" w:cs="Arial"/>
          <w:sz w:val="24"/>
          <w:szCs w:val="24"/>
        </w:rPr>
        <w:t>offer training of their staff (at induction</w:t>
      </w:r>
      <w:r w:rsidR="004E10A6" w:rsidRPr="0036109F">
        <w:rPr>
          <w:rFonts w:ascii="Arial" w:hAnsi="Arial" w:cs="Arial"/>
          <w:sz w:val="24"/>
          <w:szCs w:val="24"/>
        </w:rPr>
        <w:t xml:space="preserve">, </w:t>
      </w:r>
      <w:r w:rsidRPr="0036109F">
        <w:rPr>
          <w:rFonts w:ascii="Arial" w:hAnsi="Arial" w:cs="Arial"/>
          <w:sz w:val="24"/>
          <w:szCs w:val="24"/>
        </w:rPr>
        <w:t>and ongoing</w:t>
      </w:r>
      <w:r w:rsidR="00765E59" w:rsidRPr="0036109F">
        <w:rPr>
          <w:rFonts w:ascii="Arial" w:hAnsi="Arial" w:cs="Arial"/>
          <w:sz w:val="24"/>
          <w:szCs w:val="24"/>
        </w:rPr>
        <w:t xml:space="preserve"> training</w:t>
      </w:r>
      <w:r w:rsidR="000160EE" w:rsidRPr="0036109F">
        <w:rPr>
          <w:rFonts w:ascii="Arial" w:hAnsi="Arial" w:cs="Arial"/>
          <w:sz w:val="24"/>
          <w:szCs w:val="24"/>
        </w:rPr>
        <w:t xml:space="preserve"> </w:t>
      </w:r>
      <w:r w:rsidR="00765E59" w:rsidRPr="0036109F">
        <w:rPr>
          <w:rFonts w:ascii="Arial" w:hAnsi="Arial" w:cs="Arial"/>
          <w:sz w:val="24"/>
          <w:szCs w:val="24"/>
        </w:rPr>
        <w:t xml:space="preserve">delivered by people with </w:t>
      </w:r>
      <w:r w:rsidR="00275DF4" w:rsidRPr="0036109F">
        <w:rPr>
          <w:rFonts w:ascii="Arial" w:hAnsi="Arial" w:cs="Arial"/>
          <w:sz w:val="24"/>
          <w:szCs w:val="24"/>
        </w:rPr>
        <w:t>lived experience</w:t>
      </w:r>
      <w:r w:rsidR="00765E59" w:rsidRPr="0036109F">
        <w:rPr>
          <w:rFonts w:ascii="Arial" w:hAnsi="Arial" w:cs="Arial"/>
          <w:sz w:val="24"/>
          <w:szCs w:val="24"/>
        </w:rPr>
        <w:t xml:space="preserve"> of disability</w:t>
      </w:r>
      <w:r w:rsidR="00275DF4" w:rsidRPr="0036109F">
        <w:rPr>
          <w:rFonts w:ascii="Arial" w:hAnsi="Arial" w:cs="Arial"/>
          <w:sz w:val="24"/>
          <w:szCs w:val="24"/>
        </w:rPr>
        <w:t xml:space="preserve">) </w:t>
      </w:r>
      <w:r w:rsidRPr="0036109F">
        <w:rPr>
          <w:rFonts w:ascii="Arial" w:hAnsi="Arial" w:cs="Arial"/>
          <w:sz w:val="24"/>
          <w:szCs w:val="24"/>
        </w:rPr>
        <w:t xml:space="preserve">to </w:t>
      </w:r>
      <w:r w:rsidR="00B04E0D" w:rsidRPr="0036109F">
        <w:rPr>
          <w:rFonts w:ascii="Arial" w:hAnsi="Arial" w:cs="Arial"/>
          <w:sz w:val="24"/>
          <w:szCs w:val="24"/>
        </w:rPr>
        <w:t>build disability awareness and ensure practical knowledge and evidence</w:t>
      </w:r>
      <w:r w:rsidR="00A35ECE" w:rsidRPr="0036109F">
        <w:rPr>
          <w:rFonts w:ascii="Arial" w:hAnsi="Arial" w:cs="Arial"/>
          <w:sz w:val="24"/>
          <w:szCs w:val="24"/>
        </w:rPr>
        <w:t>-</w:t>
      </w:r>
      <w:r w:rsidR="00B04E0D" w:rsidRPr="0036109F">
        <w:rPr>
          <w:rFonts w:ascii="Arial" w:hAnsi="Arial" w:cs="Arial"/>
          <w:sz w:val="24"/>
          <w:szCs w:val="24"/>
        </w:rPr>
        <w:t>based practice to support people with disability into employment</w:t>
      </w:r>
      <w:r w:rsidR="00BD4610" w:rsidRPr="0036109F">
        <w:rPr>
          <w:rFonts w:ascii="Arial" w:hAnsi="Arial" w:cs="Arial"/>
          <w:sz w:val="24"/>
          <w:szCs w:val="24"/>
        </w:rPr>
        <w:t xml:space="preserve"> (consistent with DRC, </w:t>
      </w:r>
      <w:r w:rsidR="00A931B4" w:rsidRPr="0036109F">
        <w:rPr>
          <w:rFonts w:ascii="Arial" w:hAnsi="Arial" w:cs="Arial"/>
          <w:sz w:val="24"/>
          <w:szCs w:val="24"/>
        </w:rPr>
        <w:t>7.17)</w:t>
      </w:r>
      <w:r w:rsidR="00275DF4" w:rsidRPr="0036109F">
        <w:rPr>
          <w:rFonts w:ascii="Arial" w:hAnsi="Arial" w:cs="Arial"/>
          <w:sz w:val="24"/>
          <w:szCs w:val="24"/>
        </w:rPr>
        <w:t>;</w:t>
      </w:r>
    </w:p>
    <w:p w14:paraId="2D2486FC" w14:textId="63911007" w:rsidR="002F377E" w:rsidRPr="0036109F" w:rsidRDefault="002F377E" w:rsidP="00EB6646">
      <w:pPr>
        <w:pStyle w:val="ListParagraph"/>
        <w:numPr>
          <w:ilvl w:val="1"/>
          <w:numId w:val="6"/>
        </w:numPr>
        <w:rPr>
          <w:rFonts w:ascii="Arial" w:hAnsi="Arial" w:cs="Arial"/>
          <w:sz w:val="24"/>
          <w:szCs w:val="24"/>
        </w:rPr>
      </w:pPr>
      <w:r w:rsidRPr="0036109F">
        <w:rPr>
          <w:rFonts w:ascii="Arial" w:hAnsi="Arial" w:cs="Arial"/>
          <w:sz w:val="24"/>
          <w:szCs w:val="24"/>
        </w:rPr>
        <w:t>invest in a genuine discovery process by getting to know a person’s strengths and interests, their contributions, and the conditions needed for success</w:t>
      </w:r>
      <w:r w:rsidR="0041671F" w:rsidRPr="0036109F">
        <w:rPr>
          <w:rFonts w:ascii="Arial" w:hAnsi="Arial" w:cs="Arial"/>
          <w:sz w:val="24"/>
          <w:szCs w:val="24"/>
        </w:rPr>
        <w:t>;</w:t>
      </w:r>
    </w:p>
    <w:p w14:paraId="5B7B8830" w14:textId="709F855A" w:rsidR="002F377E" w:rsidRPr="0036109F" w:rsidRDefault="008F4D85" w:rsidP="00EB6646">
      <w:pPr>
        <w:pStyle w:val="ListParagraph"/>
        <w:numPr>
          <w:ilvl w:val="1"/>
          <w:numId w:val="6"/>
        </w:numPr>
        <w:rPr>
          <w:rFonts w:ascii="Arial" w:hAnsi="Arial" w:cs="Arial"/>
          <w:sz w:val="24"/>
          <w:szCs w:val="24"/>
        </w:rPr>
      </w:pPr>
      <w:r w:rsidRPr="0036109F">
        <w:rPr>
          <w:rFonts w:ascii="Arial" w:hAnsi="Arial" w:cs="Arial"/>
          <w:sz w:val="24"/>
          <w:szCs w:val="24"/>
        </w:rPr>
        <w:t>p</w:t>
      </w:r>
      <w:r w:rsidR="002F377E" w:rsidRPr="0036109F">
        <w:rPr>
          <w:rFonts w:ascii="Arial" w:hAnsi="Arial" w:cs="Arial"/>
          <w:sz w:val="24"/>
          <w:szCs w:val="24"/>
        </w:rPr>
        <w:t>rovide supportive goal setting</w:t>
      </w:r>
      <w:r w:rsidR="00331DDF" w:rsidRPr="0036109F">
        <w:rPr>
          <w:rFonts w:ascii="Arial" w:hAnsi="Arial" w:cs="Arial"/>
          <w:sz w:val="24"/>
          <w:szCs w:val="24"/>
        </w:rPr>
        <w:t xml:space="preserve"> and recognise supported decision making</w:t>
      </w:r>
      <w:r w:rsidR="002F377E" w:rsidRPr="0036109F">
        <w:rPr>
          <w:rFonts w:ascii="Arial" w:hAnsi="Arial" w:cs="Arial"/>
          <w:sz w:val="24"/>
          <w:szCs w:val="24"/>
        </w:rPr>
        <w:t xml:space="preserve">, with clear steps to achieve goals and evidence of </w:t>
      </w:r>
      <w:r w:rsidR="006E597A" w:rsidRPr="0036109F">
        <w:rPr>
          <w:rFonts w:ascii="Arial" w:hAnsi="Arial" w:cs="Arial"/>
          <w:sz w:val="24"/>
          <w:szCs w:val="24"/>
        </w:rPr>
        <w:t>progress;</w:t>
      </w:r>
    </w:p>
    <w:p w14:paraId="41798156" w14:textId="092AEC12" w:rsidR="00A3594F" w:rsidRPr="0036109F" w:rsidRDefault="00A3594F" w:rsidP="00EB6646">
      <w:pPr>
        <w:pStyle w:val="ListParagraph"/>
        <w:numPr>
          <w:ilvl w:val="1"/>
          <w:numId w:val="6"/>
        </w:numPr>
        <w:rPr>
          <w:rFonts w:ascii="Arial" w:hAnsi="Arial" w:cs="Arial"/>
          <w:sz w:val="24"/>
          <w:szCs w:val="24"/>
        </w:rPr>
      </w:pPr>
      <w:r w:rsidRPr="0036109F">
        <w:rPr>
          <w:rFonts w:ascii="Arial" w:hAnsi="Arial" w:cs="Arial"/>
          <w:sz w:val="24"/>
          <w:szCs w:val="24"/>
        </w:rPr>
        <w:t>provide support in the lead-up; during and post</w:t>
      </w:r>
      <w:r w:rsidR="00861562" w:rsidRPr="0036109F">
        <w:rPr>
          <w:rFonts w:ascii="Arial" w:hAnsi="Arial" w:cs="Arial"/>
          <w:sz w:val="24"/>
          <w:szCs w:val="24"/>
        </w:rPr>
        <w:t>-</w:t>
      </w:r>
      <w:r w:rsidRPr="0036109F">
        <w:rPr>
          <w:rFonts w:ascii="Arial" w:hAnsi="Arial" w:cs="Arial"/>
          <w:sz w:val="24"/>
          <w:szCs w:val="24"/>
        </w:rPr>
        <w:t>placement;</w:t>
      </w:r>
    </w:p>
    <w:p w14:paraId="5439FF7D" w14:textId="0A237B22" w:rsidR="00B54F8C" w:rsidRPr="0036109F" w:rsidRDefault="00B54F8C" w:rsidP="00EB6646">
      <w:pPr>
        <w:pStyle w:val="ListParagraph"/>
        <w:numPr>
          <w:ilvl w:val="1"/>
          <w:numId w:val="6"/>
        </w:numPr>
        <w:rPr>
          <w:rFonts w:ascii="Arial" w:hAnsi="Arial" w:cs="Arial"/>
          <w:sz w:val="24"/>
          <w:szCs w:val="24"/>
        </w:rPr>
      </w:pPr>
      <w:r w:rsidRPr="0036109F">
        <w:rPr>
          <w:rFonts w:ascii="Arial" w:hAnsi="Arial" w:cs="Arial"/>
          <w:sz w:val="24"/>
          <w:szCs w:val="24"/>
        </w:rPr>
        <w:t>keep appropriate records that capture people’s experiences and goals to minimise people with disability having to retell their story;</w:t>
      </w:r>
    </w:p>
    <w:p w14:paraId="333E3B49" w14:textId="21A07F36" w:rsidR="00E21F48" w:rsidRPr="0036109F" w:rsidRDefault="000A09F0" w:rsidP="00EB6646">
      <w:pPr>
        <w:pStyle w:val="ListParagraph"/>
        <w:numPr>
          <w:ilvl w:val="1"/>
          <w:numId w:val="6"/>
        </w:numPr>
        <w:rPr>
          <w:rFonts w:ascii="Arial" w:hAnsi="Arial" w:cs="Arial"/>
          <w:sz w:val="24"/>
          <w:szCs w:val="24"/>
        </w:rPr>
      </w:pPr>
      <w:r w:rsidRPr="0036109F">
        <w:rPr>
          <w:rFonts w:ascii="Arial" w:hAnsi="Arial" w:cs="Arial"/>
          <w:sz w:val="24"/>
          <w:szCs w:val="24"/>
        </w:rPr>
        <w:t>be delivered by a professional, skilled workforce</w:t>
      </w:r>
      <w:r w:rsidR="00E11B64" w:rsidRPr="0036109F">
        <w:rPr>
          <w:rFonts w:ascii="Arial" w:hAnsi="Arial" w:cs="Arial"/>
          <w:sz w:val="24"/>
          <w:szCs w:val="24"/>
        </w:rPr>
        <w:t xml:space="preserve"> that understand the labour market and have well-developed business networks;</w:t>
      </w:r>
    </w:p>
    <w:p w14:paraId="787EE8D5" w14:textId="036D508D" w:rsidR="002D1E64" w:rsidRPr="0036109F" w:rsidRDefault="0082755A" w:rsidP="00EB6646">
      <w:pPr>
        <w:pStyle w:val="ListParagraph"/>
        <w:numPr>
          <w:ilvl w:val="1"/>
          <w:numId w:val="6"/>
        </w:numPr>
        <w:rPr>
          <w:rFonts w:ascii="Arial" w:hAnsi="Arial" w:cs="Arial"/>
          <w:sz w:val="24"/>
          <w:szCs w:val="24"/>
        </w:rPr>
      </w:pPr>
      <w:r w:rsidRPr="0036109F">
        <w:rPr>
          <w:rFonts w:ascii="Arial" w:hAnsi="Arial" w:cs="Arial"/>
          <w:sz w:val="24"/>
          <w:szCs w:val="24"/>
        </w:rPr>
        <w:t xml:space="preserve">be appropriately resourced; </w:t>
      </w:r>
      <w:r w:rsidR="00534BA2" w:rsidRPr="0036109F">
        <w:rPr>
          <w:rFonts w:ascii="Arial" w:hAnsi="Arial" w:cs="Arial"/>
          <w:sz w:val="24"/>
          <w:szCs w:val="24"/>
        </w:rPr>
        <w:t>with distinct funding</w:t>
      </w:r>
      <w:r w:rsidR="0000644E" w:rsidRPr="0036109F">
        <w:rPr>
          <w:rFonts w:ascii="Arial" w:hAnsi="Arial" w:cs="Arial"/>
          <w:sz w:val="24"/>
          <w:szCs w:val="24"/>
        </w:rPr>
        <w:t xml:space="preserve"> with</w:t>
      </w:r>
      <w:r w:rsidR="00750DE9" w:rsidRPr="0036109F">
        <w:rPr>
          <w:rFonts w:ascii="Arial" w:hAnsi="Arial" w:cs="Arial"/>
          <w:sz w:val="24"/>
          <w:szCs w:val="24"/>
        </w:rPr>
        <w:t>in</w:t>
      </w:r>
      <w:r w:rsidR="0000644E" w:rsidRPr="0036109F">
        <w:rPr>
          <w:rFonts w:ascii="Arial" w:hAnsi="Arial" w:cs="Arial"/>
          <w:sz w:val="24"/>
          <w:szCs w:val="24"/>
        </w:rPr>
        <w:t xml:space="preserve"> government contract</w:t>
      </w:r>
      <w:r w:rsidR="00750DE9" w:rsidRPr="0036109F">
        <w:rPr>
          <w:rFonts w:ascii="Arial" w:hAnsi="Arial" w:cs="Arial"/>
          <w:sz w:val="24"/>
          <w:szCs w:val="24"/>
        </w:rPr>
        <w:t>s</w:t>
      </w:r>
      <w:r w:rsidR="00534BA2" w:rsidRPr="0036109F">
        <w:rPr>
          <w:rFonts w:ascii="Arial" w:hAnsi="Arial" w:cs="Arial"/>
          <w:sz w:val="24"/>
          <w:szCs w:val="24"/>
        </w:rPr>
        <w:t xml:space="preserve"> for</w:t>
      </w:r>
      <w:r w:rsidR="000E737E" w:rsidRPr="0036109F">
        <w:rPr>
          <w:rFonts w:ascii="Arial" w:hAnsi="Arial" w:cs="Arial"/>
          <w:sz w:val="24"/>
          <w:szCs w:val="24"/>
        </w:rPr>
        <w:t xml:space="preserve"> staff</w:t>
      </w:r>
      <w:r w:rsidR="00CD1E58" w:rsidRPr="0036109F">
        <w:rPr>
          <w:rFonts w:ascii="Arial" w:hAnsi="Arial" w:cs="Arial"/>
          <w:sz w:val="24"/>
          <w:szCs w:val="24"/>
        </w:rPr>
        <w:t xml:space="preserve"> </w:t>
      </w:r>
      <w:r w:rsidR="00534BA2" w:rsidRPr="0036109F">
        <w:rPr>
          <w:rFonts w:ascii="Arial" w:hAnsi="Arial" w:cs="Arial"/>
          <w:sz w:val="24"/>
          <w:szCs w:val="24"/>
        </w:rPr>
        <w:t>professional development</w:t>
      </w:r>
      <w:r w:rsidR="000E737E" w:rsidRPr="0036109F">
        <w:rPr>
          <w:rFonts w:ascii="Arial" w:hAnsi="Arial" w:cs="Arial"/>
          <w:sz w:val="24"/>
          <w:szCs w:val="24"/>
        </w:rPr>
        <w:t xml:space="preserve"> </w:t>
      </w:r>
      <w:r w:rsidR="00534BA2" w:rsidRPr="0036109F">
        <w:rPr>
          <w:rFonts w:ascii="Arial" w:hAnsi="Arial" w:cs="Arial"/>
          <w:sz w:val="24"/>
          <w:szCs w:val="24"/>
        </w:rPr>
        <w:t>to ensure</w:t>
      </w:r>
      <w:r w:rsidR="000A09F0" w:rsidRPr="0036109F">
        <w:rPr>
          <w:rFonts w:ascii="Arial" w:hAnsi="Arial" w:cs="Arial"/>
          <w:sz w:val="24"/>
          <w:szCs w:val="24"/>
        </w:rPr>
        <w:t xml:space="preserve"> </w:t>
      </w:r>
      <w:r w:rsidR="006D7583" w:rsidRPr="0036109F">
        <w:rPr>
          <w:rFonts w:ascii="Arial" w:hAnsi="Arial" w:cs="Arial"/>
          <w:sz w:val="24"/>
          <w:szCs w:val="24"/>
        </w:rPr>
        <w:t xml:space="preserve">up-to-date </w:t>
      </w:r>
      <w:r w:rsidR="00FE5AA6" w:rsidRPr="0036109F">
        <w:rPr>
          <w:rFonts w:ascii="Arial" w:hAnsi="Arial" w:cs="Arial"/>
          <w:sz w:val="24"/>
          <w:szCs w:val="24"/>
        </w:rPr>
        <w:t xml:space="preserve">knowledge of the </w:t>
      </w:r>
      <w:r w:rsidR="000A09F0" w:rsidRPr="0036109F">
        <w:rPr>
          <w:rFonts w:ascii="Arial" w:hAnsi="Arial" w:cs="Arial"/>
          <w:sz w:val="24"/>
          <w:szCs w:val="24"/>
        </w:rPr>
        <w:t xml:space="preserve">labour market; skills and experience that </w:t>
      </w:r>
      <w:r w:rsidR="00FE5AA6" w:rsidRPr="0036109F">
        <w:rPr>
          <w:rFonts w:ascii="Arial" w:hAnsi="Arial" w:cs="Arial"/>
          <w:sz w:val="24"/>
          <w:szCs w:val="24"/>
        </w:rPr>
        <w:t>are</w:t>
      </w:r>
      <w:r w:rsidR="000A09F0" w:rsidRPr="0036109F">
        <w:rPr>
          <w:rFonts w:ascii="Arial" w:hAnsi="Arial" w:cs="Arial"/>
          <w:sz w:val="24"/>
          <w:szCs w:val="24"/>
        </w:rPr>
        <w:t xml:space="preserve"> in demand</w:t>
      </w:r>
      <w:r w:rsidR="00E8085B" w:rsidRPr="0036109F">
        <w:rPr>
          <w:rFonts w:ascii="Arial" w:hAnsi="Arial" w:cs="Arial"/>
          <w:sz w:val="24"/>
          <w:szCs w:val="24"/>
        </w:rPr>
        <w:t>;</w:t>
      </w:r>
      <w:r w:rsidR="00E11B64" w:rsidRPr="0036109F">
        <w:rPr>
          <w:rFonts w:ascii="Arial" w:hAnsi="Arial" w:cs="Arial"/>
          <w:sz w:val="24"/>
          <w:szCs w:val="24"/>
        </w:rPr>
        <w:t xml:space="preserve"> and </w:t>
      </w:r>
      <w:r w:rsidR="000A09F0" w:rsidRPr="0036109F">
        <w:rPr>
          <w:rFonts w:ascii="Arial" w:hAnsi="Arial" w:cs="Arial"/>
          <w:sz w:val="24"/>
          <w:szCs w:val="24"/>
        </w:rPr>
        <w:t>workforce trends</w:t>
      </w:r>
      <w:r w:rsidR="00E11B64" w:rsidRPr="0036109F">
        <w:rPr>
          <w:rFonts w:ascii="Arial" w:hAnsi="Arial" w:cs="Arial"/>
          <w:sz w:val="24"/>
          <w:szCs w:val="24"/>
        </w:rPr>
        <w:t>.</w:t>
      </w:r>
    </w:p>
    <w:p w14:paraId="0EEA2593" w14:textId="70D24F2E" w:rsidR="009C556F" w:rsidRPr="0036109F" w:rsidRDefault="00195BA1" w:rsidP="00EB6646">
      <w:pPr>
        <w:pStyle w:val="ListParagraph"/>
        <w:numPr>
          <w:ilvl w:val="1"/>
          <w:numId w:val="6"/>
        </w:numPr>
        <w:rPr>
          <w:rFonts w:ascii="Arial" w:hAnsi="Arial" w:cs="Arial"/>
          <w:sz w:val="24"/>
          <w:szCs w:val="24"/>
        </w:rPr>
      </w:pPr>
      <w:r w:rsidRPr="0036109F">
        <w:rPr>
          <w:rFonts w:ascii="Arial" w:hAnsi="Arial" w:cs="Arial"/>
          <w:sz w:val="24"/>
          <w:szCs w:val="24"/>
        </w:rPr>
        <w:t>h</w:t>
      </w:r>
      <w:r w:rsidR="002D1E64" w:rsidRPr="0036109F">
        <w:rPr>
          <w:rFonts w:ascii="Arial" w:hAnsi="Arial" w:cs="Arial"/>
          <w:sz w:val="24"/>
          <w:szCs w:val="24"/>
        </w:rPr>
        <w:t xml:space="preserve">ave </w:t>
      </w:r>
      <w:r w:rsidRPr="0036109F">
        <w:rPr>
          <w:rFonts w:ascii="Arial" w:hAnsi="Arial" w:cs="Arial"/>
          <w:sz w:val="24"/>
          <w:szCs w:val="24"/>
        </w:rPr>
        <w:t xml:space="preserve">clear, measurable </w:t>
      </w:r>
      <w:r w:rsidR="002D1E64" w:rsidRPr="0036109F">
        <w:rPr>
          <w:rFonts w:ascii="Arial" w:hAnsi="Arial" w:cs="Arial"/>
          <w:sz w:val="24"/>
          <w:szCs w:val="24"/>
        </w:rPr>
        <w:t>targets relating to the employment of people with disability within their workforce</w:t>
      </w:r>
      <w:r w:rsidRPr="0036109F">
        <w:rPr>
          <w:rFonts w:ascii="Arial" w:hAnsi="Arial" w:cs="Arial"/>
          <w:sz w:val="24"/>
          <w:szCs w:val="24"/>
        </w:rPr>
        <w:t>, including in senior</w:t>
      </w:r>
      <w:r w:rsidR="004C2899" w:rsidRPr="0036109F">
        <w:rPr>
          <w:rFonts w:ascii="Arial" w:hAnsi="Arial" w:cs="Arial"/>
          <w:sz w:val="24"/>
          <w:szCs w:val="24"/>
        </w:rPr>
        <w:t xml:space="preserve"> leadership </w:t>
      </w:r>
      <w:r w:rsidRPr="0036109F">
        <w:rPr>
          <w:rFonts w:ascii="Arial" w:hAnsi="Arial" w:cs="Arial"/>
          <w:sz w:val="24"/>
          <w:szCs w:val="24"/>
        </w:rPr>
        <w:t xml:space="preserve">roles. </w:t>
      </w:r>
      <w:r w:rsidR="002D1E64" w:rsidRPr="0036109F">
        <w:rPr>
          <w:rFonts w:ascii="Arial" w:hAnsi="Arial" w:cs="Arial"/>
          <w:sz w:val="24"/>
          <w:szCs w:val="24"/>
        </w:rPr>
        <w:t xml:space="preserve"> </w:t>
      </w:r>
      <w:r w:rsidR="00205DD3" w:rsidRPr="0036109F">
        <w:rPr>
          <w:rFonts w:ascii="Arial" w:hAnsi="Arial" w:cs="Arial"/>
          <w:sz w:val="24"/>
          <w:szCs w:val="24"/>
        </w:rPr>
        <w:br/>
      </w:r>
    </w:p>
    <w:p w14:paraId="2EFD5A89" w14:textId="77777777" w:rsidR="00D5181B" w:rsidRDefault="00B65BDB" w:rsidP="00EB6646">
      <w:pPr>
        <w:pStyle w:val="ListParagraph"/>
        <w:numPr>
          <w:ilvl w:val="0"/>
          <w:numId w:val="6"/>
        </w:numPr>
        <w:rPr>
          <w:rFonts w:ascii="Arial" w:hAnsi="Arial" w:cs="Arial"/>
          <w:sz w:val="24"/>
          <w:szCs w:val="24"/>
        </w:rPr>
      </w:pPr>
      <w:r w:rsidRPr="0036109F">
        <w:rPr>
          <w:rFonts w:ascii="Arial" w:hAnsi="Arial" w:cs="Arial"/>
          <w:b/>
          <w:bCs/>
          <w:sz w:val="24"/>
          <w:szCs w:val="24"/>
        </w:rPr>
        <w:t xml:space="preserve">All communication – from information in written formats to in-person interactions – </w:t>
      </w:r>
      <w:r w:rsidR="00205DD3" w:rsidRPr="0036109F">
        <w:rPr>
          <w:rFonts w:ascii="Arial" w:hAnsi="Arial" w:cs="Arial"/>
          <w:b/>
          <w:bCs/>
          <w:sz w:val="24"/>
          <w:szCs w:val="24"/>
        </w:rPr>
        <w:t>is</w:t>
      </w:r>
      <w:r w:rsidRPr="0036109F">
        <w:rPr>
          <w:rFonts w:ascii="Arial" w:hAnsi="Arial" w:cs="Arial"/>
          <w:b/>
          <w:bCs/>
          <w:sz w:val="24"/>
          <w:szCs w:val="24"/>
        </w:rPr>
        <w:t xml:space="preserve"> inclusive</w:t>
      </w:r>
      <w:r w:rsidR="000D1EBF" w:rsidRPr="0036109F">
        <w:rPr>
          <w:rFonts w:ascii="Arial" w:hAnsi="Arial" w:cs="Arial"/>
          <w:sz w:val="24"/>
          <w:szCs w:val="24"/>
        </w:rPr>
        <w:t xml:space="preserve">. </w:t>
      </w:r>
    </w:p>
    <w:p w14:paraId="3AB895A1" w14:textId="7445A5FA" w:rsidR="0076081F" w:rsidRPr="0036109F" w:rsidRDefault="00E92DC5" w:rsidP="00D5181B">
      <w:pPr>
        <w:pStyle w:val="ListParagraph"/>
        <w:numPr>
          <w:ilvl w:val="0"/>
          <w:numId w:val="0"/>
        </w:numPr>
        <w:ind w:left="720"/>
        <w:rPr>
          <w:rFonts w:ascii="Arial" w:hAnsi="Arial" w:cs="Arial"/>
          <w:sz w:val="24"/>
          <w:szCs w:val="24"/>
        </w:rPr>
      </w:pPr>
      <w:r w:rsidRPr="0036109F">
        <w:rPr>
          <w:rFonts w:ascii="Arial" w:hAnsi="Arial" w:cs="Arial"/>
          <w:sz w:val="24"/>
          <w:szCs w:val="24"/>
        </w:rPr>
        <w:t>People with disability have access to readily available, easy to understand</w:t>
      </w:r>
      <w:r w:rsidR="00E7612F" w:rsidRPr="0036109F">
        <w:rPr>
          <w:rFonts w:ascii="Arial" w:hAnsi="Arial" w:cs="Arial"/>
          <w:sz w:val="24"/>
          <w:szCs w:val="24"/>
        </w:rPr>
        <w:t>,</w:t>
      </w:r>
      <w:r w:rsidR="00E11B64" w:rsidRPr="0036109F">
        <w:rPr>
          <w:rFonts w:ascii="Arial" w:hAnsi="Arial" w:cs="Arial"/>
          <w:sz w:val="24"/>
          <w:szCs w:val="24"/>
        </w:rPr>
        <w:t xml:space="preserve"> culturally appropriate and </w:t>
      </w:r>
      <w:r w:rsidRPr="0036109F">
        <w:rPr>
          <w:rFonts w:ascii="Arial" w:hAnsi="Arial" w:cs="Arial"/>
          <w:sz w:val="24"/>
          <w:szCs w:val="24"/>
        </w:rPr>
        <w:t>accessible information to make informed choices.</w:t>
      </w:r>
      <w:r w:rsidR="001E7E19" w:rsidRPr="0036109F">
        <w:rPr>
          <w:rFonts w:ascii="Arial" w:hAnsi="Arial" w:cs="Arial"/>
          <w:sz w:val="24"/>
          <w:szCs w:val="24"/>
        </w:rPr>
        <w:t xml:space="preserve"> </w:t>
      </w:r>
      <w:r w:rsidR="008E2E80" w:rsidRPr="0036109F">
        <w:rPr>
          <w:rFonts w:ascii="Arial" w:hAnsi="Arial" w:cs="Arial"/>
          <w:sz w:val="24"/>
          <w:szCs w:val="24"/>
        </w:rPr>
        <w:t xml:space="preserve">Accessible </w:t>
      </w:r>
      <w:r w:rsidR="00141A89" w:rsidRPr="0036109F">
        <w:rPr>
          <w:rFonts w:ascii="Arial" w:hAnsi="Arial" w:cs="Arial"/>
          <w:sz w:val="24"/>
          <w:szCs w:val="24"/>
        </w:rPr>
        <w:t xml:space="preserve">communication </w:t>
      </w:r>
      <w:r w:rsidR="008E2E80" w:rsidRPr="0036109F">
        <w:rPr>
          <w:rFonts w:ascii="Arial" w:hAnsi="Arial" w:cs="Arial"/>
          <w:sz w:val="24"/>
          <w:szCs w:val="24"/>
        </w:rPr>
        <w:t xml:space="preserve">includes </w:t>
      </w:r>
      <w:r w:rsidR="008F47D0" w:rsidRPr="0036109F">
        <w:rPr>
          <w:rFonts w:ascii="Arial" w:hAnsi="Arial" w:cs="Arial"/>
          <w:sz w:val="24"/>
          <w:szCs w:val="24"/>
        </w:rPr>
        <w:t>Easy Read</w:t>
      </w:r>
      <w:r w:rsidR="008E2E80" w:rsidRPr="0036109F">
        <w:rPr>
          <w:rFonts w:ascii="Arial" w:hAnsi="Arial" w:cs="Arial"/>
          <w:sz w:val="24"/>
          <w:szCs w:val="24"/>
        </w:rPr>
        <w:t>, plain English, large print, Braille</w:t>
      </w:r>
      <w:r w:rsidR="008A0991" w:rsidRPr="0036109F">
        <w:rPr>
          <w:rFonts w:ascii="Arial" w:hAnsi="Arial" w:cs="Arial"/>
          <w:sz w:val="24"/>
          <w:szCs w:val="24"/>
        </w:rPr>
        <w:t xml:space="preserve">, </w:t>
      </w:r>
      <w:r w:rsidR="008E2E80" w:rsidRPr="0036109F">
        <w:rPr>
          <w:rFonts w:ascii="Arial" w:hAnsi="Arial" w:cs="Arial"/>
          <w:sz w:val="24"/>
          <w:szCs w:val="24"/>
        </w:rPr>
        <w:t>Auslan</w:t>
      </w:r>
      <w:r w:rsidR="0092465E" w:rsidRPr="0036109F">
        <w:rPr>
          <w:rFonts w:ascii="Arial" w:hAnsi="Arial" w:cs="Arial"/>
          <w:sz w:val="24"/>
          <w:szCs w:val="24"/>
        </w:rPr>
        <w:t>, captions, availability of hearing augmentation (such as a hearing loop</w:t>
      </w:r>
      <w:r w:rsidR="00BC3D2F" w:rsidRPr="0036109F">
        <w:rPr>
          <w:rFonts w:ascii="Arial" w:hAnsi="Arial" w:cs="Arial"/>
          <w:sz w:val="24"/>
          <w:szCs w:val="24"/>
        </w:rPr>
        <w:t>)</w:t>
      </w:r>
      <w:r w:rsidR="0092465E" w:rsidRPr="0036109F">
        <w:rPr>
          <w:rFonts w:ascii="Arial" w:hAnsi="Arial" w:cs="Arial"/>
          <w:sz w:val="24"/>
          <w:szCs w:val="24"/>
        </w:rPr>
        <w:t>,</w:t>
      </w:r>
      <w:r w:rsidR="008A0991" w:rsidRPr="0036109F">
        <w:rPr>
          <w:rFonts w:ascii="Arial" w:hAnsi="Arial" w:cs="Arial"/>
          <w:sz w:val="24"/>
          <w:szCs w:val="24"/>
        </w:rPr>
        <w:t xml:space="preserve"> and digital communications that </w:t>
      </w:r>
      <w:r w:rsidR="00A479FB" w:rsidRPr="0036109F">
        <w:rPr>
          <w:rFonts w:ascii="Arial" w:hAnsi="Arial" w:cs="Arial"/>
          <w:sz w:val="24"/>
          <w:szCs w:val="24"/>
        </w:rPr>
        <w:t xml:space="preserve">comply with </w:t>
      </w:r>
      <w:r w:rsidR="008A0991" w:rsidRPr="0036109F">
        <w:rPr>
          <w:rFonts w:ascii="Arial" w:hAnsi="Arial" w:cs="Arial"/>
          <w:sz w:val="24"/>
          <w:szCs w:val="24"/>
        </w:rPr>
        <w:t xml:space="preserve">WCAG 2.0. </w:t>
      </w:r>
      <w:r w:rsidR="00FC70AB" w:rsidRPr="0036109F">
        <w:rPr>
          <w:rFonts w:ascii="Arial" w:hAnsi="Arial" w:cs="Arial"/>
          <w:sz w:val="24"/>
          <w:szCs w:val="24"/>
        </w:rPr>
        <w:t xml:space="preserve"> </w:t>
      </w:r>
    </w:p>
    <w:p w14:paraId="03E3214C" w14:textId="77777777" w:rsidR="0076081F" w:rsidRPr="00AB7DA8" w:rsidRDefault="0076081F" w:rsidP="0076081F">
      <w:pPr>
        <w:pStyle w:val="ListParagraph"/>
        <w:numPr>
          <w:ilvl w:val="0"/>
          <w:numId w:val="0"/>
        </w:numPr>
        <w:ind w:left="720"/>
        <w:rPr>
          <w:rFonts w:ascii="Arial" w:hAnsi="Arial" w:cs="Arial"/>
          <w:sz w:val="12"/>
          <w:szCs w:val="12"/>
        </w:rPr>
      </w:pPr>
    </w:p>
    <w:p w14:paraId="087EA281" w14:textId="0F672AD7" w:rsidR="002D3A91" w:rsidRPr="0036109F" w:rsidRDefault="001E7E19" w:rsidP="0076081F">
      <w:pPr>
        <w:pStyle w:val="ListParagraph"/>
        <w:numPr>
          <w:ilvl w:val="0"/>
          <w:numId w:val="0"/>
        </w:numPr>
        <w:ind w:left="720"/>
        <w:rPr>
          <w:rFonts w:ascii="Arial" w:hAnsi="Arial" w:cs="Arial"/>
          <w:sz w:val="24"/>
          <w:szCs w:val="24"/>
        </w:rPr>
      </w:pPr>
      <w:r w:rsidRPr="0036109F">
        <w:rPr>
          <w:rFonts w:ascii="Arial" w:hAnsi="Arial" w:cs="Arial"/>
          <w:sz w:val="24"/>
          <w:szCs w:val="24"/>
        </w:rPr>
        <w:t>At minimum, resources should cover</w:t>
      </w:r>
      <w:r w:rsidR="002D3A91" w:rsidRPr="0036109F">
        <w:rPr>
          <w:rFonts w:ascii="Arial" w:hAnsi="Arial" w:cs="Arial"/>
          <w:sz w:val="24"/>
          <w:szCs w:val="24"/>
        </w:rPr>
        <w:t>:</w:t>
      </w:r>
    </w:p>
    <w:p w14:paraId="0423F2AC" w14:textId="0BE016E6" w:rsidR="002D3A91" w:rsidRPr="0036109F" w:rsidRDefault="00FC70AB" w:rsidP="00EB6646">
      <w:pPr>
        <w:pStyle w:val="ListParagraph"/>
        <w:numPr>
          <w:ilvl w:val="1"/>
          <w:numId w:val="6"/>
        </w:numPr>
        <w:rPr>
          <w:rFonts w:ascii="Arial" w:hAnsi="Arial" w:cs="Arial"/>
          <w:sz w:val="24"/>
          <w:szCs w:val="24"/>
        </w:rPr>
      </w:pPr>
      <w:r w:rsidRPr="0036109F">
        <w:rPr>
          <w:rFonts w:ascii="Arial" w:hAnsi="Arial" w:cs="Arial"/>
          <w:sz w:val="24"/>
          <w:szCs w:val="24"/>
        </w:rPr>
        <w:t xml:space="preserve">what to consider when choosing a </w:t>
      </w:r>
      <w:r w:rsidR="00E8085B" w:rsidRPr="0036109F">
        <w:rPr>
          <w:rFonts w:ascii="Arial" w:hAnsi="Arial" w:cs="Arial"/>
          <w:sz w:val="24"/>
          <w:szCs w:val="24"/>
        </w:rPr>
        <w:t>high-quality</w:t>
      </w:r>
      <w:r w:rsidR="00DA0ACE" w:rsidRPr="0036109F">
        <w:rPr>
          <w:rFonts w:ascii="Arial" w:hAnsi="Arial" w:cs="Arial"/>
          <w:sz w:val="24"/>
          <w:szCs w:val="24"/>
        </w:rPr>
        <w:t xml:space="preserve"> service</w:t>
      </w:r>
      <w:r w:rsidR="00157B11" w:rsidRPr="0036109F">
        <w:rPr>
          <w:rFonts w:ascii="Arial" w:hAnsi="Arial" w:cs="Arial"/>
          <w:sz w:val="24"/>
          <w:szCs w:val="24"/>
        </w:rPr>
        <w:t>;</w:t>
      </w:r>
    </w:p>
    <w:p w14:paraId="7ECEC7D9" w14:textId="4F347DC3" w:rsidR="00205DD3" w:rsidRPr="0036109F" w:rsidRDefault="000A4712" w:rsidP="00EB6646">
      <w:pPr>
        <w:pStyle w:val="ListParagraph"/>
        <w:numPr>
          <w:ilvl w:val="1"/>
          <w:numId w:val="6"/>
        </w:numPr>
        <w:rPr>
          <w:rFonts w:ascii="Arial" w:hAnsi="Arial" w:cs="Arial"/>
          <w:sz w:val="24"/>
          <w:szCs w:val="24"/>
        </w:rPr>
      </w:pPr>
      <w:r w:rsidRPr="0036109F">
        <w:rPr>
          <w:rFonts w:ascii="Arial" w:hAnsi="Arial" w:cs="Arial"/>
          <w:sz w:val="24"/>
          <w:szCs w:val="24"/>
        </w:rPr>
        <w:t xml:space="preserve">Quality Framework principles and markers of </w:t>
      </w:r>
      <w:r w:rsidR="00145B0C" w:rsidRPr="0036109F">
        <w:rPr>
          <w:rFonts w:ascii="Arial" w:hAnsi="Arial" w:cs="Arial"/>
          <w:sz w:val="24"/>
          <w:szCs w:val="24"/>
        </w:rPr>
        <w:t>high-quality</w:t>
      </w:r>
      <w:r w:rsidRPr="0036109F">
        <w:rPr>
          <w:rFonts w:ascii="Arial" w:hAnsi="Arial" w:cs="Arial"/>
          <w:sz w:val="24"/>
          <w:szCs w:val="24"/>
        </w:rPr>
        <w:t xml:space="preserve"> service provision</w:t>
      </w:r>
      <w:r w:rsidR="00157B11" w:rsidRPr="0036109F">
        <w:rPr>
          <w:rFonts w:ascii="Arial" w:hAnsi="Arial" w:cs="Arial"/>
          <w:sz w:val="24"/>
          <w:szCs w:val="24"/>
        </w:rPr>
        <w:t>;</w:t>
      </w:r>
    </w:p>
    <w:p w14:paraId="2C868618" w14:textId="3F100026" w:rsidR="00FC70AB" w:rsidRPr="0036109F" w:rsidRDefault="00FC70AB" w:rsidP="00EB6646">
      <w:pPr>
        <w:pStyle w:val="ListParagraph"/>
        <w:numPr>
          <w:ilvl w:val="1"/>
          <w:numId w:val="6"/>
        </w:numPr>
        <w:rPr>
          <w:rFonts w:ascii="Arial" w:hAnsi="Arial" w:cs="Arial"/>
          <w:sz w:val="24"/>
          <w:szCs w:val="24"/>
        </w:rPr>
      </w:pPr>
      <w:r w:rsidRPr="0036109F">
        <w:rPr>
          <w:rFonts w:ascii="Arial" w:hAnsi="Arial" w:cs="Arial"/>
          <w:sz w:val="24"/>
          <w:szCs w:val="24"/>
        </w:rPr>
        <w:t>expectations, of both clients and service providers</w:t>
      </w:r>
      <w:r w:rsidR="00157B11" w:rsidRPr="0036109F">
        <w:rPr>
          <w:rFonts w:ascii="Arial" w:hAnsi="Arial" w:cs="Arial"/>
          <w:sz w:val="24"/>
          <w:szCs w:val="24"/>
        </w:rPr>
        <w:t>; and</w:t>
      </w:r>
    </w:p>
    <w:p w14:paraId="512E2E64" w14:textId="77777777" w:rsidR="00CE4897" w:rsidRDefault="00DA0ACE" w:rsidP="00CE4897">
      <w:pPr>
        <w:pStyle w:val="ListParagraph"/>
        <w:numPr>
          <w:ilvl w:val="1"/>
          <w:numId w:val="6"/>
        </w:numPr>
        <w:rPr>
          <w:rFonts w:ascii="Arial" w:hAnsi="Arial" w:cs="Arial"/>
          <w:sz w:val="24"/>
          <w:szCs w:val="24"/>
        </w:rPr>
      </w:pPr>
      <w:r w:rsidRPr="0036109F">
        <w:rPr>
          <w:rFonts w:ascii="Arial" w:hAnsi="Arial" w:cs="Arial"/>
          <w:sz w:val="24"/>
          <w:szCs w:val="24"/>
        </w:rPr>
        <w:t>how to provide feedback or make a complaint</w:t>
      </w:r>
      <w:r w:rsidR="00AB7DA8">
        <w:rPr>
          <w:rFonts w:ascii="Arial" w:hAnsi="Arial" w:cs="Arial"/>
          <w:sz w:val="24"/>
          <w:szCs w:val="24"/>
        </w:rPr>
        <w:t>.</w:t>
      </w:r>
    </w:p>
    <w:p w14:paraId="74623511" w14:textId="7731EBC0" w:rsidR="0007397D" w:rsidRDefault="00E11B64" w:rsidP="00CE4897">
      <w:pPr>
        <w:ind w:left="709"/>
        <w:rPr>
          <w:rFonts w:ascii="Arial" w:hAnsi="Arial" w:cs="Arial"/>
          <w:sz w:val="24"/>
          <w:szCs w:val="24"/>
        </w:rPr>
      </w:pPr>
      <w:r w:rsidRPr="00CE4897">
        <w:rPr>
          <w:rFonts w:ascii="Arial" w:hAnsi="Arial" w:cs="Arial"/>
          <w:sz w:val="24"/>
          <w:szCs w:val="24"/>
        </w:rPr>
        <w:t xml:space="preserve">People with disability may choose to use a support person to understand information and make decisions.  </w:t>
      </w:r>
    </w:p>
    <w:p w14:paraId="23E2B87B" w14:textId="77777777" w:rsidR="00CE4897" w:rsidRDefault="00C430BF" w:rsidP="00EB6646">
      <w:pPr>
        <w:pStyle w:val="ListParagraph"/>
        <w:numPr>
          <w:ilvl w:val="0"/>
          <w:numId w:val="6"/>
        </w:numPr>
        <w:rPr>
          <w:rFonts w:ascii="Arial" w:hAnsi="Arial" w:cs="Arial"/>
          <w:sz w:val="24"/>
          <w:szCs w:val="24"/>
        </w:rPr>
      </w:pPr>
      <w:r w:rsidRPr="0036109F">
        <w:rPr>
          <w:rFonts w:ascii="Arial" w:hAnsi="Arial" w:cs="Arial"/>
          <w:b/>
          <w:bCs/>
          <w:sz w:val="24"/>
          <w:szCs w:val="24"/>
        </w:rPr>
        <w:lastRenderedPageBreak/>
        <w:t>Continuous improvement is</w:t>
      </w:r>
      <w:r w:rsidR="00E7612F" w:rsidRPr="0036109F">
        <w:rPr>
          <w:rFonts w:ascii="Arial" w:hAnsi="Arial" w:cs="Arial"/>
          <w:b/>
          <w:bCs/>
          <w:sz w:val="24"/>
          <w:szCs w:val="24"/>
        </w:rPr>
        <w:t xml:space="preserve"> built into service contracts</w:t>
      </w:r>
      <w:r w:rsidRPr="0036109F">
        <w:rPr>
          <w:rFonts w:ascii="Arial" w:hAnsi="Arial" w:cs="Arial"/>
          <w:b/>
          <w:bCs/>
          <w:sz w:val="24"/>
          <w:szCs w:val="24"/>
        </w:rPr>
        <w:t>.</w:t>
      </w:r>
      <w:r w:rsidRPr="0036109F">
        <w:rPr>
          <w:rFonts w:ascii="Arial" w:hAnsi="Arial" w:cs="Arial"/>
          <w:sz w:val="24"/>
          <w:szCs w:val="24"/>
        </w:rPr>
        <w:t xml:space="preserve"> </w:t>
      </w:r>
    </w:p>
    <w:p w14:paraId="35641030" w14:textId="5178D726" w:rsidR="00145B0C" w:rsidRPr="0036109F" w:rsidRDefault="00C430BF" w:rsidP="00CE4897">
      <w:pPr>
        <w:pStyle w:val="ListParagraph"/>
        <w:numPr>
          <w:ilvl w:val="0"/>
          <w:numId w:val="0"/>
        </w:numPr>
        <w:ind w:left="720"/>
        <w:rPr>
          <w:rFonts w:ascii="Arial" w:hAnsi="Arial" w:cs="Arial"/>
          <w:sz w:val="24"/>
          <w:szCs w:val="24"/>
        </w:rPr>
      </w:pPr>
      <w:r w:rsidRPr="0036109F">
        <w:rPr>
          <w:rFonts w:ascii="Arial" w:hAnsi="Arial" w:cs="Arial"/>
          <w:sz w:val="24"/>
          <w:szCs w:val="24"/>
        </w:rPr>
        <w:t>At minimum, this should include</w:t>
      </w:r>
      <w:r w:rsidR="00145B0C" w:rsidRPr="0036109F">
        <w:rPr>
          <w:rFonts w:ascii="Arial" w:hAnsi="Arial" w:cs="Arial"/>
          <w:sz w:val="24"/>
          <w:szCs w:val="24"/>
        </w:rPr>
        <w:t>:</w:t>
      </w:r>
    </w:p>
    <w:p w14:paraId="78CC1280" w14:textId="2F3A5F7F" w:rsidR="00EE6A79" w:rsidRPr="0036109F" w:rsidRDefault="00157B11" w:rsidP="00EB6646">
      <w:pPr>
        <w:pStyle w:val="ListParagraph"/>
        <w:numPr>
          <w:ilvl w:val="1"/>
          <w:numId w:val="6"/>
        </w:numPr>
        <w:rPr>
          <w:rFonts w:ascii="Arial" w:hAnsi="Arial" w:cs="Arial"/>
          <w:sz w:val="24"/>
          <w:szCs w:val="24"/>
        </w:rPr>
      </w:pPr>
      <w:r w:rsidRPr="0036109F">
        <w:rPr>
          <w:rFonts w:ascii="Arial" w:hAnsi="Arial" w:cs="Arial"/>
          <w:sz w:val="24"/>
          <w:szCs w:val="24"/>
        </w:rPr>
        <w:t>r</w:t>
      </w:r>
      <w:r w:rsidR="00EE6A79" w:rsidRPr="0036109F">
        <w:rPr>
          <w:rFonts w:ascii="Arial" w:hAnsi="Arial" w:cs="Arial"/>
          <w:sz w:val="24"/>
          <w:szCs w:val="24"/>
        </w:rPr>
        <w:t>egular consumer engagement to ensure services are responsive and accessible</w:t>
      </w:r>
      <w:r w:rsidR="00063F68" w:rsidRPr="0036109F">
        <w:rPr>
          <w:rFonts w:ascii="Arial" w:hAnsi="Arial" w:cs="Arial"/>
          <w:sz w:val="24"/>
          <w:szCs w:val="24"/>
        </w:rPr>
        <w:t>;</w:t>
      </w:r>
    </w:p>
    <w:p w14:paraId="1FE668F1" w14:textId="53244E83" w:rsidR="0007397D" w:rsidRDefault="00EE6A79" w:rsidP="00EB6646">
      <w:pPr>
        <w:pStyle w:val="ListParagraph"/>
        <w:numPr>
          <w:ilvl w:val="1"/>
          <w:numId w:val="6"/>
        </w:numPr>
        <w:rPr>
          <w:rFonts w:ascii="Arial" w:hAnsi="Arial" w:cs="Arial"/>
          <w:sz w:val="24"/>
          <w:szCs w:val="24"/>
        </w:rPr>
      </w:pPr>
      <w:r w:rsidRPr="0036109F">
        <w:rPr>
          <w:rFonts w:ascii="Arial" w:hAnsi="Arial" w:cs="Arial"/>
          <w:sz w:val="24"/>
          <w:szCs w:val="24"/>
        </w:rPr>
        <w:t>a</w:t>
      </w:r>
      <w:r w:rsidR="00C430BF" w:rsidRPr="0036109F">
        <w:rPr>
          <w:rFonts w:ascii="Arial" w:hAnsi="Arial" w:cs="Arial"/>
          <w:sz w:val="24"/>
          <w:szCs w:val="24"/>
        </w:rPr>
        <w:t>ctive encouragement of feedback, with evidence of how it informs improvements by an individual service provider</w:t>
      </w:r>
      <w:r w:rsidR="00E565F2">
        <w:rPr>
          <w:rFonts w:ascii="Arial" w:hAnsi="Arial" w:cs="Arial"/>
          <w:sz w:val="24"/>
          <w:szCs w:val="24"/>
        </w:rPr>
        <w:t xml:space="preserve"> </w:t>
      </w:r>
      <w:r w:rsidR="00C430BF" w:rsidRPr="0036109F">
        <w:rPr>
          <w:rFonts w:ascii="Arial" w:hAnsi="Arial" w:cs="Arial"/>
          <w:sz w:val="24"/>
          <w:szCs w:val="24"/>
        </w:rPr>
        <w:t>and of Australian government contract delivery</w:t>
      </w:r>
      <w:r w:rsidR="00157B11" w:rsidRPr="0036109F">
        <w:rPr>
          <w:rFonts w:ascii="Arial" w:hAnsi="Arial" w:cs="Arial"/>
          <w:sz w:val="24"/>
          <w:szCs w:val="24"/>
        </w:rPr>
        <w:t xml:space="preserve">. </w:t>
      </w:r>
    </w:p>
    <w:p w14:paraId="0E5D44FB" w14:textId="77777777" w:rsidR="00E565F2" w:rsidRPr="0036109F" w:rsidRDefault="00E565F2" w:rsidP="00E565F2">
      <w:pPr>
        <w:pStyle w:val="ListParagraph"/>
        <w:numPr>
          <w:ilvl w:val="0"/>
          <w:numId w:val="0"/>
        </w:numPr>
        <w:ind w:left="1440"/>
        <w:rPr>
          <w:rFonts w:ascii="Arial" w:hAnsi="Arial" w:cs="Arial"/>
          <w:sz w:val="24"/>
          <w:szCs w:val="24"/>
        </w:rPr>
      </w:pPr>
    </w:p>
    <w:p w14:paraId="4BAB1376" w14:textId="1780A8B6" w:rsidR="00D32C76" w:rsidRPr="003C4CAC" w:rsidRDefault="00973B3B" w:rsidP="003C4CAC">
      <w:pPr>
        <w:rPr>
          <w:rFonts w:ascii="Arial" w:hAnsi="Arial" w:cs="Arial"/>
          <w:sz w:val="24"/>
          <w:szCs w:val="24"/>
        </w:rPr>
      </w:pPr>
      <w:r w:rsidRPr="003C4CAC">
        <w:rPr>
          <w:rFonts w:ascii="Arial" w:hAnsi="Arial" w:cs="Arial"/>
          <w:b/>
          <w:bCs/>
          <w:sz w:val="24"/>
          <w:szCs w:val="24"/>
        </w:rPr>
        <w:t xml:space="preserve">Aligned </w:t>
      </w:r>
      <w:r w:rsidR="00CD5F96">
        <w:rPr>
          <w:rFonts w:ascii="Arial" w:hAnsi="Arial" w:cs="Arial"/>
          <w:b/>
          <w:bCs/>
          <w:sz w:val="24"/>
          <w:szCs w:val="24"/>
        </w:rPr>
        <w:t xml:space="preserve">Policy </w:t>
      </w:r>
      <w:r w:rsidRPr="003C4CAC">
        <w:rPr>
          <w:rFonts w:ascii="Arial" w:hAnsi="Arial" w:cs="Arial"/>
          <w:b/>
          <w:bCs/>
          <w:sz w:val="24"/>
          <w:szCs w:val="24"/>
        </w:rPr>
        <w:t>Position Statements:</w:t>
      </w:r>
      <w:r w:rsidRPr="003C4CAC">
        <w:rPr>
          <w:rFonts w:ascii="Arial" w:hAnsi="Arial" w:cs="Arial"/>
          <w:b/>
          <w:bCs/>
          <w:sz w:val="24"/>
          <w:szCs w:val="24"/>
        </w:rPr>
        <w:br/>
      </w:r>
      <w:r w:rsidRPr="003C4CAC">
        <w:rPr>
          <w:rFonts w:ascii="Arial" w:hAnsi="Arial" w:cs="Arial"/>
          <w:sz w:val="24"/>
          <w:szCs w:val="24"/>
        </w:rPr>
        <w:t>AFDO Position Statement on Inclusive Employment</w:t>
      </w:r>
      <w:r w:rsidRPr="003C4CAC">
        <w:rPr>
          <w:rFonts w:ascii="Arial" w:hAnsi="Arial" w:cs="Arial"/>
          <w:sz w:val="24"/>
          <w:szCs w:val="24"/>
        </w:rPr>
        <w:br/>
        <w:t>AFDO Position Statement on Income Support</w:t>
      </w:r>
      <w:r w:rsidRPr="003C4CAC">
        <w:rPr>
          <w:rFonts w:ascii="Arial" w:hAnsi="Arial" w:cs="Arial"/>
          <w:sz w:val="24"/>
          <w:szCs w:val="24"/>
        </w:rPr>
        <w:br/>
        <w:t>AFDO Position Statement on the Disability Support Pension</w:t>
      </w:r>
      <w:r w:rsidRPr="003C4CAC">
        <w:rPr>
          <w:rFonts w:ascii="Arial" w:hAnsi="Arial" w:cs="Arial"/>
          <w:sz w:val="24"/>
          <w:szCs w:val="24"/>
        </w:rPr>
        <w:br/>
        <w:t>AFDO Position Statement on Inclusive Supported Employment</w:t>
      </w:r>
    </w:p>
    <w:p w14:paraId="3AC79417" w14:textId="6FC3A685" w:rsidR="00D32C76" w:rsidRPr="0036109F" w:rsidRDefault="00D32C76" w:rsidP="00D32C76">
      <w:pPr>
        <w:rPr>
          <w:rFonts w:ascii="Arial" w:hAnsi="Arial" w:cs="Arial"/>
          <w:sz w:val="24"/>
          <w:szCs w:val="24"/>
        </w:rPr>
      </w:pPr>
    </w:p>
    <w:sectPr w:rsidR="00D32C76" w:rsidRPr="0036109F" w:rsidSect="00FF0A73">
      <w:footerReference w:type="default" r:id="rId1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0738" w14:textId="77777777" w:rsidR="00FF0A73" w:rsidRDefault="00FF0A73" w:rsidP="00356C24">
      <w:pPr>
        <w:spacing w:after="0" w:line="240" w:lineRule="auto"/>
      </w:pPr>
      <w:r>
        <w:separator/>
      </w:r>
    </w:p>
  </w:endnote>
  <w:endnote w:type="continuationSeparator" w:id="0">
    <w:p w14:paraId="48E333EA" w14:textId="77777777" w:rsidR="00FF0A73" w:rsidRDefault="00FF0A73" w:rsidP="00356C24">
      <w:pPr>
        <w:spacing w:after="0" w:line="240" w:lineRule="auto"/>
      </w:pPr>
      <w:r>
        <w:continuationSeparator/>
      </w:r>
    </w:p>
  </w:endnote>
  <w:endnote w:id="1">
    <w:p w14:paraId="745ECBB4" w14:textId="62C6236C" w:rsidR="00207C35" w:rsidRDefault="00207C35">
      <w:pPr>
        <w:pStyle w:val="EndnoteText"/>
      </w:pPr>
      <w:r>
        <w:rPr>
          <w:rStyle w:val="EndnoteReference"/>
        </w:rPr>
        <w:endnoteRef/>
      </w:r>
      <w:r>
        <w:t xml:space="preserve"> </w:t>
      </w:r>
      <w:r w:rsidR="00793E08">
        <w:t xml:space="preserve">Australian  Institute of Health and Welfare, </w:t>
      </w:r>
      <w:r w:rsidR="006465DF">
        <w:t xml:space="preserve">People with disability in Australia, July 2022, Australian Government - </w:t>
      </w:r>
      <w:hyperlink r:id="rId1" w:anchor="Employment%20type" w:history="1">
        <w:r w:rsidR="006465DF" w:rsidRPr="00C92D6A">
          <w:rPr>
            <w:rStyle w:val="Hyperlink"/>
          </w:rPr>
          <w:t>https://www.aihw.gov.au/reports/disability/people-with-disability-in-australia/contents/employment/employment-rate-and-type#Employment%20type</w:t>
        </w:r>
      </w:hyperlink>
    </w:p>
    <w:p w14:paraId="314035AA" w14:textId="77777777" w:rsidR="00BC7EAC" w:rsidRPr="00207C35" w:rsidRDefault="00BC7EAC">
      <w:pPr>
        <w:pStyle w:val="EndnoteText"/>
        <w:rPr>
          <w:lang w:val="en-US"/>
        </w:rPr>
      </w:pPr>
    </w:p>
  </w:endnote>
  <w:endnote w:id="2">
    <w:p w14:paraId="0ED0D019" w14:textId="3D9E5F76" w:rsidR="00E7547E" w:rsidRPr="00E7547E" w:rsidRDefault="00E7547E">
      <w:pPr>
        <w:pStyle w:val="EndnoteText"/>
        <w:rPr>
          <w:lang w:val="en-US"/>
        </w:rPr>
      </w:pPr>
      <w:r>
        <w:rPr>
          <w:rStyle w:val="EndnoteReference"/>
        </w:rPr>
        <w:endnoteRef/>
      </w:r>
      <w:r w:rsidR="007F4F60">
        <w:t xml:space="preserve"> Boston Consulting Group, </w:t>
      </w:r>
      <w:r w:rsidR="00DA0D03" w:rsidRPr="00DA0D03">
        <w:rPr>
          <w:i/>
          <w:iCs/>
        </w:rPr>
        <w:t>Mid Term Review of Disability Employment Services Program</w:t>
      </w:r>
      <w:r w:rsidR="00DA0D03">
        <w:t xml:space="preserve">, August 2020, </w:t>
      </w:r>
      <w:r w:rsidR="007F4F60">
        <w:t>Department of Social Services, Australian Government</w:t>
      </w:r>
      <w:r w:rsidR="006465DF">
        <w:t xml:space="preserve"> - </w:t>
      </w:r>
      <w:r w:rsidR="007F4F60">
        <w:t xml:space="preserve"> </w:t>
      </w:r>
      <w:r>
        <w:t xml:space="preserve"> </w:t>
      </w:r>
      <w:hyperlink r:id="rId2" w:history="1">
        <w:r w:rsidRPr="00427A6C">
          <w:rPr>
            <w:rStyle w:val="Hyperlink"/>
            <w:rFonts w:ascii="Arial" w:hAnsi="Arial" w:cs="Arial"/>
          </w:rPr>
          <w:t>https</w:t>
        </w:r>
        <w:r w:rsidRPr="007E2809">
          <w:rPr>
            <w:rStyle w:val="Hyperlink"/>
          </w:rPr>
          <w:t>://www.dss.gov.au/sites/default/files/documents/05_2021/des-mid-term-review-august-2020-v2.pdf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79623738"/>
      <w:docPartObj>
        <w:docPartGallery w:val="Page Numbers (Bottom of Page)"/>
        <w:docPartUnique/>
      </w:docPartObj>
    </w:sdtPr>
    <w:sdtEndPr>
      <w:rPr>
        <w:noProof/>
      </w:rPr>
    </w:sdtEndPr>
    <w:sdtContent>
      <w:sdt>
        <w:sdtPr>
          <w:rPr>
            <w:rFonts w:ascii="Arial" w:hAnsi="Arial" w:cs="Arial"/>
          </w:rPr>
          <w:id w:val="-1703241035"/>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37FA0A06" w14:textId="574FA405" w:rsidR="00E565F2" w:rsidRPr="00E565F2" w:rsidRDefault="00E565F2" w:rsidP="00E565F2">
                <w:pPr>
                  <w:tabs>
                    <w:tab w:val="center" w:pos="4513"/>
                    <w:tab w:val="right" w:pos="9026"/>
                  </w:tabs>
                  <w:spacing w:after="0" w:line="240" w:lineRule="auto"/>
                  <w:jc w:val="center"/>
                  <w:rPr>
                    <w:rFonts w:ascii="Arial" w:hAnsi="Arial" w:cs="Arial"/>
                  </w:rPr>
                </w:pPr>
                <w:r w:rsidRPr="00E565F2">
                  <w:rPr>
                    <w:rFonts w:ascii="Arial" w:hAnsi="Arial" w:cs="Arial"/>
                  </w:rPr>
                  <w:t>AFDO – PPS – Effective Supports to Secure Employment</w:t>
                </w:r>
                <w:r w:rsidRPr="00E565F2">
                  <w:rPr>
                    <w:rFonts w:ascii="Arial" w:hAnsi="Arial" w:cs="Arial"/>
                  </w:rPr>
                  <w:tab/>
                  <w:t xml:space="preserve">Page </w:t>
                </w:r>
                <w:r w:rsidRPr="00E565F2">
                  <w:rPr>
                    <w:rFonts w:ascii="Arial" w:hAnsi="Arial" w:cs="Arial"/>
                    <w:b/>
                    <w:bCs/>
                    <w:szCs w:val="24"/>
                  </w:rPr>
                  <w:fldChar w:fldCharType="begin"/>
                </w:r>
                <w:r w:rsidRPr="00E565F2">
                  <w:rPr>
                    <w:rFonts w:ascii="Arial" w:hAnsi="Arial" w:cs="Arial"/>
                    <w:b/>
                    <w:bCs/>
                  </w:rPr>
                  <w:instrText xml:space="preserve"> PAGE </w:instrText>
                </w:r>
                <w:r w:rsidRPr="00E565F2">
                  <w:rPr>
                    <w:rFonts w:ascii="Arial" w:hAnsi="Arial" w:cs="Arial"/>
                    <w:b/>
                    <w:bCs/>
                    <w:szCs w:val="24"/>
                  </w:rPr>
                  <w:fldChar w:fldCharType="separate"/>
                </w:r>
                <w:r w:rsidRPr="00E565F2">
                  <w:rPr>
                    <w:rFonts w:ascii="Arial" w:hAnsi="Arial" w:cs="Arial"/>
                    <w:b/>
                    <w:bCs/>
                  </w:rPr>
                  <w:t>1</w:t>
                </w:r>
                <w:r w:rsidRPr="00E565F2">
                  <w:rPr>
                    <w:rFonts w:ascii="Arial" w:hAnsi="Arial" w:cs="Arial"/>
                    <w:b/>
                    <w:bCs/>
                    <w:szCs w:val="24"/>
                  </w:rPr>
                  <w:fldChar w:fldCharType="end"/>
                </w:r>
                <w:r w:rsidRPr="00E565F2">
                  <w:rPr>
                    <w:rFonts w:ascii="Arial" w:hAnsi="Arial" w:cs="Arial"/>
                  </w:rPr>
                  <w:t xml:space="preserve"> of </w:t>
                </w:r>
                <w:r w:rsidRPr="00E565F2">
                  <w:rPr>
                    <w:rFonts w:ascii="Arial" w:hAnsi="Arial" w:cs="Arial"/>
                    <w:b/>
                    <w:bCs/>
                    <w:szCs w:val="24"/>
                  </w:rPr>
                  <w:fldChar w:fldCharType="begin"/>
                </w:r>
                <w:r w:rsidRPr="00E565F2">
                  <w:rPr>
                    <w:rFonts w:ascii="Arial" w:hAnsi="Arial" w:cs="Arial"/>
                    <w:b/>
                    <w:bCs/>
                  </w:rPr>
                  <w:instrText xml:space="preserve"> NUMPAGES  </w:instrText>
                </w:r>
                <w:r w:rsidRPr="00E565F2">
                  <w:rPr>
                    <w:rFonts w:ascii="Arial" w:hAnsi="Arial" w:cs="Arial"/>
                    <w:b/>
                    <w:bCs/>
                    <w:szCs w:val="24"/>
                  </w:rPr>
                  <w:fldChar w:fldCharType="separate"/>
                </w:r>
                <w:r w:rsidRPr="00E565F2">
                  <w:rPr>
                    <w:rFonts w:ascii="Arial" w:hAnsi="Arial" w:cs="Arial"/>
                    <w:b/>
                    <w:bCs/>
                  </w:rPr>
                  <w:t>4</w:t>
                </w:r>
                <w:r w:rsidRPr="00E565F2">
                  <w:rPr>
                    <w:rFonts w:ascii="Arial" w:hAnsi="Arial" w:cs="Arial"/>
                    <w:b/>
                    <w:bCs/>
                    <w:szCs w:val="24"/>
                  </w:rPr>
                  <w:fldChar w:fldCharType="end"/>
                </w:r>
              </w:p>
            </w:sdtContent>
          </w:sdt>
        </w:sdtContent>
      </w:sdt>
      <w:p w14:paraId="4B8DCC80" w14:textId="0E5F689E" w:rsidR="004671FB" w:rsidRDefault="00F536AD" w:rsidP="00E565F2">
        <w:pPr>
          <w:pStyle w:val="Footer"/>
        </w:pPr>
      </w:p>
    </w:sdtContent>
  </w:sdt>
  <w:p w14:paraId="6523D721" w14:textId="77777777" w:rsidR="004671FB" w:rsidRDefault="0046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816B" w14:textId="77777777" w:rsidR="00FF0A73" w:rsidRDefault="00FF0A73" w:rsidP="00356C24">
      <w:pPr>
        <w:spacing w:after="0" w:line="240" w:lineRule="auto"/>
      </w:pPr>
      <w:r>
        <w:separator/>
      </w:r>
    </w:p>
  </w:footnote>
  <w:footnote w:type="continuationSeparator" w:id="0">
    <w:p w14:paraId="5498CFAF" w14:textId="77777777" w:rsidR="00FF0A73" w:rsidRDefault="00FF0A73" w:rsidP="00356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6FA"/>
    <w:multiLevelType w:val="hybridMultilevel"/>
    <w:tmpl w:val="8D66210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7063254"/>
    <w:multiLevelType w:val="hybridMultilevel"/>
    <w:tmpl w:val="20D286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41E6698"/>
    <w:multiLevelType w:val="hybridMultilevel"/>
    <w:tmpl w:val="2466DC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D54693E"/>
    <w:multiLevelType w:val="hybridMultilevel"/>
    <w:tmpl w:val="48C87650"/>
    <w:lvl w:ilvl="0" w:tplc="914A5C5A">
      <w:start w:val="1"/>
      <w:numFmt w:val="lowerLetter"/>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BF2B98"/>
    <w:multiLevelType w:val="hybridMultilevel"/>
    <w:tmpl w:val="20E2FEC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271D4037"/>
    <w:multiLevelType w:val="hybridMultilevel"/>
    <w:tmpl w:val="A024318A"/>
    <w:lvl w:ilvl="0" w:tplc="147C2268">
      <w:start w:val="1"/>
      <w:numFmt w:val="bullet"/>
      <w:pStyle w:val="ListParagraph"/>
      <w:lvlText w:val=""/>
      <w:lvlJc w:val="left"/>
      <w:pPr>
        <w:ind w:left="1440" w:hanging="360"/>
      </w:pPr>
      <w:rPr>
        <w:rFonts w:ascii="Wingdings" w:hAnsi="Wingdings"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381691"/>
    <w:multiLevelType w:val="hybridMultilevel"/>
    <w:tmpl w:val="D1461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9A16C1"/>
    <w:multiLevelType w:val="hybridMultilevel"/>
    <w:tmpl w:val="42425B02"/>
    <w:lvl w:ilvl="0" w:tplc="0C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2B4A78AA"/>
    <w:multiLevelType w:val="hybridMultilevel"/>
    <w:tmpl w:val="E3943E2E"/>
    <w:lvl w:ilvl="0" w:tplc="DCA0A588">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162E39DA">
      <w:start w:val="1"/>
      <w:numFmt w:val="lowerRoman"/>
      <w:lvlText w:val="%3."/>
      <w:lvlJc w:val="right"/>
      <w:pPr>
        <w:ind w:left="2160" w:hanging="180"/>
      </w:pPr>
      <w:rPr>
        <w:rFonts w:ascii="Arial" w:eastAsiaTheme="minorHAnsi" w:hAnsi="Arial" w:cs="Arial"/>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8E0807"/>
    <w:multiLevelType w:val="hybridMultilevel"/>
    <w:tmpl w:val="8D66210A"/>
    <w:lvl w:ilvl="0" w:tplc="568A3FC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BAB1EF2"/>
    <w:multiLevelType w:val="hybridMultilevel"/>
    <w:tmpl w:val="EC4CDF56"/>
    <w:lvl w:ilvl="0" w:tplc="0C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577E3991"/>
    <w:multiLevelType w:val="hybridMultilevel"/>
    <w:tmpl w:val="AF1C5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5F6184"/>
    <w:multiLevelType w:val="hybridMultilevel"/>
    <w:tmpl w:val="CC44ED74"/>
    <w:lvl w:ilvl="0" w:tplc="0C090001">
      <w:start w:val="1"/>
      <w:numFmt w:val="bullet"/>
      <w:lvlText w:val=""/>
      <w:lvlJc w:val="left"/>
      <w:pPr>
        <w:ind w:left="768"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13" w15:restartNumberingAfterBreak="0">
    <w:nsid w:val="59BC49E5"/>
    <w:multiLevelType w:val="hybridMultilevel"/>
    <w:tmpl w:val="17847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B76293"/>
    <w:multiLevelType w:val="hybridMultilevel"/>
    <w:tmpl w:val="1DC453C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1406A4"/>
    <w:multiLevelType w:val="multilevel"/>
    <w:tmpl w:val="F984BF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A157343"/>
    <w:multiLevelType w:val="hybridMultilevel"/>
    <w:tmpl w:val="3D02C1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7E50177B"/>
    <w:multiLevelType w:val="hybridMultilevel"/>
    <w:tmpl w:val="9CA4B4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48724437">
    <w:abstractNumId w:val="5"/>
  </w:num>
  <w:num w:numId="2" w16cid:durableId="34701013">
    <w:abstractNumId w:val="5"/>
  </w:num>
  <w:num w:numId="3" w16cid:durableId="2140612095">
    <w:abstractNumId w:val="13"/>
  </w:num>
  <w:num w:numId="4" w16cid:durableId="1028028062">
    <w:abstractNumId w:val="15"/>
  </w:num>
  <w:num w:numId="5" w16cid:durableId="512652531">
    <w:abstractNumId w:val="11"/>
  </w:num>
  <w:num w:numId="6" w16cid:durableId="32508545">
    <w:abstractNumId w:val="8"/>
  </w:num>
  <w:num w:numId="7" w16cid:durableId="514467820">
    <w:abstractNumId w:val="5"/>
  </w:num>
  <w:num w:numId="8" w16cid:durableId="1107458621">
    <w:abstractNumId w:val="12"/>
  </w:num>
  <w:num w:numId="9" w16cid:durableId="1996489010">
    <w:abstractNumId w:val="5"/>
  </w:num>
  <w:num w:numId="10" w16cid:durableId="1940604578">
    <w:abstractNumId w:val="16"/>
  </w:num>
  <w:num w:numId="11" w16cid:durableId="1922792593">
    <w:abstractNumId w:val="2"/>
  </w:num>
  <w:num w:numId="12" w16cid:durableId="97650723">
    <w:abstractNumId w:val="3"/>
  </w:num>
  <w:num w:numId="13" w16cid:durableId="569312107">
    <w:abstractNumId w:val="5"/>
  </w:num>
  <w:num w:numId="14" w16cid:durableId="1199975641">
    <w:abstractNumId w:val="17"/>
  </w:num>
  <w:num w:numId="15" w16cid:durableId="1252425073">
    <w:abstractNumId w:val="9"/>
  </w:num>
  <w:num w:numId="16" w16cid:durableId="620456007">
    <w:abstractNumId w:val="5"/>
  </w:num>
  <w:num w:numId="17" w16cid:durableId="487791367">
    <w:abstractNumId w:val="0"/>
  </w:num>
  <w:num w:numId="18" w16cid:durableId="2002544544">
    <w:abstractNumId w:val="5"/>
  </w:num>
  <w:num w:numId="19" w16cid:durableId="887643652">
    <w:abstractNumId w:val="5"/>
  </w:num>
  <w:num w:numId="20" w16cid:durableId="1928414867">
    <w:abstractNumId w:val="6"/>
  </w:num>
  <w:num w:numId="21" w16cid:durableId="1992177757">
    <w:abstractNumId w:val="14"/>
  </w:num>
  <w:num w:numId="22" w16cid:durableId="1097409464">
    <w:abstractNumId w:val="1"/>
  </w:num>
  <w:num w:numId="23" w16cid:durableId="1647276750">
    <w:abstractNumId w:val="4"/>
  </w:num>
  <w:num w:numId="24" w16cid:durableId="283777122">
    <w:abstractNumId w:val="7"/>
  </w:num>
  <w:num w:numId="25" w16cid:durableId="14889334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EC"/>
    <w:rsid w:val="00005869"/>
    <w:rsid w:val="0000644E"/>
    <w:rsid w:val="00007BE4"/>
    <w:rsid w:val="000160EE"/>
    <w:rsid w:val="0001744A"/>
    <w:rsid w:val="000211FF"/>
    <w:rsid w:val="0003151B"/>
    <w:rsid w:val="00031804"/>
    <w:rsid w:val="00042CC2"/>
    <w:rsid w:val="00045843"/>
    <w:rsid w:val="000542E5"/>
    <w:rsid w:val="000572C3"/>
    <w:rsid w:val="00063F68"/>
    <w:rsid w:val="00065CCA"/>
    <w:rsid w:val="000661E7"/>
    <w:rsid w:val="00066917"/>
    <w:rsid w:val="00071CF5"/>
    <w:rsid w:val="0007397D"/>
    <w:rsid w:val="00081072"/>
    <w:rsid w:val="00081660"/>
    <w:rsid w:val="000839B2"/>
    <w:rsid w:val="000860FE"/>
    <w:rsid w:val="000A09F0"/>
    <w:rsid w:val="000A331B"/>
    <w:rsid w:val="000A4712"/>
    <w:rsid w:val="000B29E1"/>
    <w:rsid w:val="000B64C8"/>
    <w:rsid w:val="000C359E"/>
    <w:rsid w:val="000C4A1D"/>
    <w:rsid w:val="000C7AF8"/>
    <w:rsid w:val="000D1EBF"/>
    <w:rsid w:val="000E014B"/>
    <w:rsid w:val="000E19D1"/>
    <w:rsid w:val="000E737E"/>
    <w:rsid w:val="000F2C30"/>
    <w:rsid w:val="000F3EB5"/>
    <w:rsid w:val="00103245"/>
    <w:rsid w:val="001040F8"/>
    <w:rsid w:val="00117BB5"/>
    <w:rsid w:val="00117D6C"/>
    <w:rsid w:val="00126C84"/>
    <w:rsid w:val="001377A4"/>
    <w:rsid w:val="001378F3"/>
    <w:rsid w:val="00141A89"/>
    <w:rsid w:val="00142F07"/>
    <w:rsid w:val="00145B0C"/>
    <w:rsid w:val="00157B11"/>
    <w:rsid w:val="00164B0A"/>
    <w:rsid w:val="00167EFF"/>
    <w:rsid w:val="00172D5D"/>
    <w:rsid w:val="00175606"/>
    <w:rsid w:val="00177B84"/>
    <w:rsid w:val="00190BE2"/>
    <w:rsid w:val="00191CA5"/>
    <w:rsid w:val="00193BC1"/>
    <w:rsid w:val="00195BA1"/>
    <w:rsid w:val="001B4659"/>
    <w:rsid w:val="001B64D5"/>
    <w:rsid w:val="001C2712"/>
    <w:rsid w:val="001C457F"/>
    <w:rsid w:val="001C6CBC"/>
    <w:rsid w:val="001D05A6"/>
    <w:rsid w:val="001D06FD"/>
    <w:rsid w:val="001E03AB"/>
    <w:rsid w:val="001E0409"/>
    <w:rsid w:val="001E4D93"/>
    <w:rsid w:val="001E7E19"/>
    <w:rsid w:val="001F3A30"/>
    <w:rsid w:val="00202214"/>
    <w:rsid w:val="00205C0A"/>
    <w:rsid w:val="00205DD3"/>
    <w:rsid w:val="00207C35"/>
    <w:rsid w:val="00210814"/>
    <w:rsid w:val="002176CE"/>
    <w:rsid w:val="00227180"/>
    <w:rsid w:val="002306EA"/>
    <w:rsid w:val="00230D0B"/>
    <w:rsid w:val="0024326F"/>
    <w:rsid w:val="002509CA"/>
    <w:rsid w:val="00251106"/>
    <w:rsid w:val="00255071"/>
    <w:rsid w:val="002551AB"/>
    <w:rsid w:val="00255A6F"/>
    <w:rsid w:val="00255E22"/>
    <w:rsid w:val="002563CC"/>
    <w:rsid w:val="00257953"/>
    <w:rsid w:val="00261C69"/>
    <w:rsid w:val="0026448E"/>
    <w:rsid w:val="00274878"/>
    <w:rsid w:val="002753C2"/>
    <w:rsid w:val="00275DF4"/>
    <w:rsid w:val="00285820"/>
    <w:rsid w:val="002B28E3"/>
    <w:rsid w:val="002C1FAB"/>
    <w:rsid w:val="002C3916"/>
    <w:rsid w:val="002D1E64"/>
    <w:rsid w:val="002D3A91"/>
    <w:rsid w:val="002E06F7"/>
    <w:rsid w:val="002E5707"/>
    <w:rsid w:val="002E66FB"/>
    <w:rsid w:val="002E6889"/>
    <w:rsid w:val="002F1164"/>
    <w:rsid w:val="002F377E"/>
    <w:rsid w:val="0030589E"/>
    <w:rsid w:val="00306A64"/>
    <w:rsid w:val="00314F5C"/>
    <w:rsid w:val="00331DDF"/>
    <w:rsid w:val="003369F3"/>
    <w:rsid w:val="00340439"/>
    <w:rsid w:val="0034260E"/>
    <w:rsid w:val="00343668"/>
    <w:rsid w:val="00345A8F"/>
    <w:rsid w:val="00351512"/>
    <w:rsid w:val="00356C24"/>
    <w:rsid w:val="00357524"/>
    <w:rsid w:val="0036109F"/>
    <w:rsid w:val="00363795"/>
    <w:rsid w:val="003652A8"/>
    <w:rsid w:val="00374529"/>
    <w:rsid w:val="00392D64"/>
    <w:rsid w:val="003A20C5"/>
    <w:rsid w:val="003A5AEF"/>
    <w:rsid w:val="003B79E9"/>
    <w:rsid w:val="003C0CF2"/>
    <w:rsid w:val="003C4CAC"/>
    <w:rsid w:val="003C6051"/>
    <w:rsid w:val="003C72EE"/>
    <w:rsid w:val="003D4079"/>
    <w:rsid w:val="003D5BBE"/>
    <w:rsid w:val="003D5E9E"/>
    <w:rsid w:val="003E0607"/>
    <w:rsid w:val="003E296E"/>
    <w:rsid w:val="003E6936"/>
    <w:rsid w:val="003F2BE7"/>
    <w:rsid w:val="00403F9C"/>
    <w:rsid w:val="00404EBD"/>
    <w:rsid w:val="00406E01"/>
    <w:rsid w:val="004111C0"/>
    <w:rsid w:val="0041254A"/>
    <w:rsid w:val="0041671F"/>
    <w:rsid w:val="0041737E"/>
    <w:rsid w:val="0042187C"/>
    <w:rsid w:val="00427973"/>
    <w:rsid w:val="00427A6C"/>
    <w:rsid w:val="00445BE8"/>
    <w:rsid w:val="004522E0"/>
    <w:rsid w:val="00460E0C"/>
    <w:rsid w:val="004622AA"/>
    <w:rsid w:val="004671FB"/>
    <w:rsid w:val="00467CF8"/>
    <w:rsid w:val="00476A86"/>
    <w:rsid w:val="00477E27"/>
    <w:rsid w:val="004963CA"/>
    <w:rsid w:val="004A0578"/>
    <w:rsid w:val="004A59B4"/>
    <w:rsid w:val="004B08FA"/>
    <w:rsid w:val="004B5897"/>
    <w:rsid w:val="004C2899"/>
    <w:rsid w:val="004C5CB5"/>
    <w:rsid w:val="004C6613"/>
    <w:rsid w:val="004D36A9"/>
    <w:rsid w:val="004D6D86"/>
    <w:rsid w:val="004E10A6"/>
    <w:rsid w:val="004E19FF"/>
    <w:rsid w:val="004E4CB1"/>
    <w:rsid w:val="004E55BB"/>
    <w:rsid w:val="004F50FE"/>
    <w:rsid w:val="004F5A58"/>
    <w:rsid w:val="0050604A"/>
    <w:rsid w:val="00512BB9"/>
    <w:rsid w:val="0051439F"/>
    <w:rsid w:val="00516548"/>
    <w:rsid w:val="00520E0A"/>
    <w:rsid w:val="00521B04"/>
    <w:rsid w:val="00525705"/>
    <w:rsid w:val="00526F97"/>
    <w:rsid w:val="00530900"/>
    <w:rsid w:val="00534BA2"/>
    <w:rsid w:val="00544B47"/>
    <w:rsid w:val="00545935"/>
    <w:rsid w:val="00553A68"/>
    <w:rsid w:val="005544ED"/>
    <w:rsid w:val="0055647F"/>
    <w:rsid w:val="005614F1"/>
    <w:rsid w:val="00562C86"/>
    <w:rsid w:val="005711CF"/>
    <w:rsid w:val="005766AB"/>
    <w:rsid w:val="005A6007"/>
    <w:rsid w:val="005A78F1"/>
    <w:rsid w:val="005B050A"/>
    <w:rsid w:val="005C12F5"/>
    <w:rsid w:val="005C361F"/>
    <w:rsid w:val="005C462A"/>
    <w:rsid w:val="005C6FA7"/>
    <w:rsid w:val="005D7410"/>
    <w:rsid w:val="005E4DD4"/>
    <w:rsid w:val="00602C36"/>
    <w:rsid w:val="00607A7D"/>
    <w:rsid w:val="00612010"/>
    <w:rsid w:val="006145CD"/>
    <w:rsid w:val="006202A8"/>
    <w:rsid w:val="0062107F"/>
    <w:rsid w:val="00622464"/>
    <w:rsid w:val="00623A28"/>
    <w:rsid w:val="00630DBE"/>
    <w:rsid w:val="0063241D"/>
    <w:rsid w:val="00633AA2"/>
    <w:rsid w:val="00633E25"/>
    <w:rsid w:val="00635D15"/>
    <w:rsid w:val="00646070"/>
    <w:rsid w:val="006465DF"/>
    <w:rsid w:val="00660ABD"/>
    <w:rsid w:val="00664CDA"/>
    <w:rsid w:val="00674106"/>
    <w:rsid w:val="00692E78"/>
    <w:rsid w:val="006945DD"/>
    <w:rsid w:val="006A1803"/>
    <w:rsid w:val="006A3C93"/>
    <w:rsid w:val="006A7A2D"/>
    <w:rsid w:val="006B00EC"/>
    <w:rsid w:val="006B3114"/>
    <w:rsid w:val="006B6DA8"/>
    <w:rsid w:val="006D7583"/>
    <w:rsid w:val="006E2E19"/>
    <w:rsid w:val="006E597A"/>
    <w:rsid w:val="006E6BF0"/>
    <w:rsid w:val="007020F1"/>
    <w:rsid w:val="007045AE"/>
    <w:rsid w:val="00710691"/>
    <w:rsid w:val="007161A5"/>
    <w:rsid w:val="0073161E"/>
    <w:rsid w:val="00734BE4"/>
    <w:rsid w:val="00750DE9"/>
    <w:rsid w:val="0076081F"/>
    <w:rsid w:val="00765E59"/>
    <w:rsid w:val="00767CDD"/>
    <w:rsid w:val="00770FE1"/>
    <w:rsid w:val="007777C9"/>
    <w:rsid w:val="00785AB7"/>
    <w:rsid w:val="00793E08"/>
    <w:rsid w:val="007961E3"/>
    <w:rsid w:val="00797234"/>
    <w:rsid w:val="007A33CA"/>
    <w:rsid w:val="007A5C05"/>
    <w:rsid w:val="007A5C63"/>
    <w:rsid w:val="007B6B56"/>
    <w:rsid w:val="007C205F"/>
    <w:rsid w:val="007C3928"/>
    <w:rsid w:val="007D0012"/>
    <w:rsid w:val="007D608E"/>
    <w:rsid w:val="007E3399"/>
    <w:rsid w:val="007E4D5E"/>
    <w:rsid w:val="007F0602"/>
    <w:rsid w:val="007F4F60"/>
    <w:rsid w:val="007F6529"/>
    <w:rsid w:val="00800626"/>
    <w:rsid w:val="008009BA"/>
    <w:rsid w:val="008033C8"/>
    <w:rsid w:val="00824362"/>
    <w:rsid w:val="00825F1F"/>
    <w:rsid w:val="0082676F"/>
    <w:rsid w:val="0082755A"/>
    <w:rsid w:val="00830ED9"/>
    <w:rsid w:val="008344E8"/>
    <w:rsid w:val="00853A62"/>
    <w:rsid w:val="00853B48"/>
    <w:rsid w:val="00861562"/>
    <w:rsid w:val="00867D03"/>
    <w:rsid w:val="008715F8"/>
    <w:rsid w:val="00872BB7"/>
    <w:rsid w:val="00873718"/>
    <w:rsid w:val="0088147C"/>
    <w:rsid w:val="008818BD"/>
    <w:rsid w:val="0088265A"/>
    <w:rsid w:val="0088308B"/>
    <w:rsid w:val="0088548C"/>
    <w:rsid w:val="008A07E5"/>
    <w:rsid w:val="008A0991"/>
    <w:rsid w:val="008B0738"/>
    <w:rsid w:val="008B7AA6"/>
    <w:rsid w:val="008C5A53"/>
    <w:rsid w:val="008C5B4A"/>
    <w:rsid w:val="008C61DD"/>
    <w:rsid w:val="008D072C"/>
    <w:rsid w:val="008D25D1"/>
    <w:rsid w:val="008D3810"/>
    <w:rsid w:val="008E2E80"/>
    <w:rsid w:val="008F29AC"/>
    <w:rsid w:val="008F41B6"/>
    <w:rsid w:val="008F47D0"/>
    <w:rsid w:val="008F4D85"/>
    <w:rsid w:val="008F7D51"/>
    <w:rsid w:val="00902476"/>
    <w:rsid w:val="00902551"/>
    <w:rsid w:val="0090639C"/>
    <w:rsid w:val="00922C8E"/>
    <w:rsid w:val="0092465E"/>
    <w:rsid w:val="00930FC0"/>
    <w:rsid w:val="00947CD7"/>
    <w:rsid w:val="00947CFE"/>
    <w:rsid w:val="00950AF0"/>
    <w:rsid w:val="009639AB"/>
    <w:rsid w:val="009669B3"/>
    <w:rsid w:val="00966E51"/>
    <w:rsid w:val="009726B5"/>
    <w:rsid w:val="00972D3F"/>
    <w:rsid w:val="00973B3B"/>
    <w:rsid w:val="009741F1"/>
    <w:rsid w:val="00986E12"/>
    <w:rsid w:val="009900FF"/>
    <w:rsid w:val="00994F78"/>
    <w:rsid w:val="009A6EEE"/>
    <w:rsid w:val="009B5B6D"/>
    <w:rsid w:val="009B601A"/>
    <w:rsid w:val="009B7761"/>
    <w:rsid w:val="009C556F"/>
    <w:rsid w:val="009D00BE"/>
    <w:rsid w:val="009D0B83"/>
    <w:rsid w:val="009E163A"/>
    <w:rsid w:val="009E1B1E"/>
    <w:rsid w:val="009E6C02"/>
    <w:rsid w:val="009F5D2B"/>
    <w:rsid w:val="00A04246"/>
    <w:rsid w:val="00A116E7"/>
    <w:rsid w:val="00A1511B"/>
    <w:rsid w:val="00A15D57"/>
    <w:rsid w:val="00A3594F"/>
    <w:rsid w:val="00A3598C"/>
    <w:rsid w:val="00A35ECE"/>
    <w:rsid w:val="00A36FD8"/>
    <w:rsid w:val="00A414B1"/>
    <w:rsid w:val="00A45DCE"/>
    <w:rsid w:val="00A479FB"/>
    <w:rsid w:val="00A50633"/>
    <w:rsid w:val="00A66408"/>
    <w:rsid w:val="00A7697C"/>
    <w:rsid w:val="00A834B8"/>
    <w:rsid w:val="00A900AB"/>
    <w:rsid w:val="00A931B4"/>
    <w:rsid w:val="00A9453B"/>
    <w:rsid w:val="00AA42DC"/>
    <w:rsid w:val="00AB3F19"/>
    <w:rsid w:val="00AB7DA8"/>
    <w:rsid w:val="00AC2A7C"/>
    <w:rsid w:val="00AD2410"/>
    <w:rsid w:val="00AE24BD"/>
    <w:rsid w:val="00AE59F2"/>
    <w:rsid w:val="00AF02F5"/>
    <w:rsid w:val="00B04E0D"/>
    <w:rsid w:val="00B05E9C"/>
    <w:rsid w:val="00B13946"/>
    <w:rsid w:val="00B14CA8"/>
    <w:rsid w:val="00B1508D"/>
    <w:rsid w:val="00B37691"/>
    <w:rsid w:val="00B4070A"/>
    <w:rsid w:val="00B43AFF"/>
    <w:rsid w:val="00B44573"/>
    <w:rsid w:val="00B470D3"/>
    <w:rsid w:val="00B54F8C"/>
    <w:rsid w:val="00B55382"/>
    <w:rsid w:val="00B5725C"/>
    <w:rsid w:val="00B606FF"/>
    <w:rsid w:val="00B62F37"/>
    <w:rsid w:val="00B65739"/>
    <w:rsid w:val="00B65BDB"/>
    <w:rsid w:val="00B829A4"/>
    <w:rsid w:val="00B92E99"/>
    <w:rsid w:val="00B92EA4"/>
    <w:rsid w:val="00B967AF"/>
    <w:rsid w:val="00BA1278"/>
    <w:rsid w:val="00BA1658"/>
    <w:rsid w:val="00BA1AEA"/>
    <w:rsid w:val="00BA4CE5"/>
    <w:rsid w:val="00BA5BA8"/>
    <w:rsid w:val="00BA5D73"/>
    <w:rsid w:val="00BB0687"/>
    <w:rsid w:val="00BB145B"/>
    <w:rsid w:val="00BB59BC"/>
    <w:rsid w:val="00BB70AF"/>
    <w:rsid w:val="00BC0F0B"/>
    <w:rsid w:val="00BC256F"/>
    <w:rsid w:val="00BC293E"/>
    <w:rsid w:val="00BC3AC7"/>
    <w:rsid w:val="00BC3D2F"/>
    <w:rsid w:val="00BC41E9"/>
    <w:rsid w:val="00BC7EAC"/>
    <w:rsid w:val="00BD4610"/>
    <w:rsid w:val="00BE2301"/>
    <w:rsid w:val="00BE3D66"/>
    <w:rsid w:val="00BE5F38"/>
    <w:rsid w:val="00BF1580"/>
    <w:rsid w:val="00C10590"/>
    <w:rsid w:val="00C164A4"/>
    <w:rsid w:val="00C20B64"/>
    <w:rsid w:val="00C349DC"/>
    <w:rsid w:val="00C34D2A"/>
    <w:rsid w:val="00C419B6"/>
    <w:rsid w:val="00C430BF"/>
    <w:rsid w:val="00C5131A"/>
    <w:rsid w:val="00C54342"/>
    <w:rsid w:val="00C66CC7"/>
    <w:rsid w:val="00C75362"/>
    <w:rsid w:val="00C771A7"/>
    <w:rsid w:val="00C80073"/>
    <w:rsid w:val="00C80330"/>
    <w:rsid w:val="00C86B18"/>
    <w:rsid w:val="00C90763"/>
    <w:rsid w:val="00C91BEB"/>
    <w:rsid w:val="00C91E4E"/>
    <w:rsid w:val="00C94006"/>
    <w:rsid w:val="00C943A8"/>
    <w:rsid w:val="00C958C4"/>
    <w:rsid w:val="00C97C97"/>
    <w:rsid w:val="00CA43C4"/>
    <w:rsid w:val="00CA6F35"/>
    <w:rsid w:val="00CB060B"/>
    <w:rsid w:val="00CB4A6B"/>
    <w:rsid w:val="00CC0A2B"/>
    <w:rsid w:val="00CC4084"/>
    <w:rsid w:val="00CC4592"/>
    <w:rsid w:val="00CC6FEB"/>
    <w:rsid w:val="00CD1E58"/>
    <w:rsid w:val="00CD306F"/>
    <w:rsid w:val="00CD5F96"/>
    <w:rsid w:val="00CE0831"/>
    <w:rsid w:val="00CE4897"/>
    <w:rsid w:val="00CE5AA7"/>
    <w:rsid w:val="00CE6C5A"/>
    <w:rsid w:val="00D0686E"/>
    <w:rsid w:val="00D14F27"/>
    <w:rsid w:val="00D153E0"/>
    <w:rsid w:val="00D175F6"/>
    <w:rsid w:val="00D25D03"/>
    <w:rsid w:val="00D32C76"/>
    <w:rsid w:val="00D335D5"/>
    <w:rsid w:val="00D377A5"/>
    <w:rsid w:val="00D44D50"/>
    <w:rsid w:val="00D5181B"/>
    <w:rsid w:val="00D57721"/>
    <w:rsid w:val="00D616FC"/>
    <w:rsid w:val="00D64B1E"/>
    <w:rsid w:val="00D71A4B"/>
    <w:rsid w:val="00D74E4D"/>
    <w:rsid w:val="00D82C5E"/>
    <w:rsid w:val="00D909F0"/>
    <w:rsid w:val="00D91BBB"/>
    <w:rsid w:val="00D929A9"/>
    <w:rsid w:val="00D92AA7"/>
    <w:rsid w:val="00DA0ACE"/>
    <w:rsid w:val="00DA0D03"/>
    <w:rsid w:val="00DA79A2"/>
    <w:rsid w:val="00DB1AAF"/>
    <w:rsid w:val="00DB3599"/>
    <w:rsid w:val="00DB70A0"/>
    <w:rsid w:val="00DC5B83"/>
    <w:rsid w:val="00DD035C"/>
    <w:rsid w:val="00DD06C2"/>
    <w:rsid w:val="00DD1EB1"/>
    <w:rsid w:val="00DE225D"/>
    <w:rsid w:val="00DE6392"/>
    <w:rsid w:val="00DE6DC0"/>
    <w:rsid w:val="00DF09AB"/>
    <w:rsid w:val="00E059D6"/>
    <w:rsid w:val="00E05A4A"/>
    <w:rsid w:val="00E06051"/>
    <w:rsid w:val="00E11B64"/>
    <w:rsid w:val="00E1247E"/>
    <w:rsid w:val="00E179C4"/>
    <w:rsid w:val="00E21F48"/>
    <w:rsid w:val="00E2341A"/>
    <w:rsid w:val="00E25CEC"/>
    <w:rsid w:val="00E40805"/>
    <w:rsid w:val="00E40B96"/>
    <w:rsid w:val="00E42E8A"/>
    <w:rsid w:val="00E541B6"/>
    <w:rsid w:val="00E565F2"/>
    <w:rsid w:val="00E6681B"/>
    <w:rsid w:val="00E67C58"/>
    <w:rsid w:val="00E70373"/>
    <w:rsid w:val="00E7547E"/>
    <w:rsid w:val="00E75871"/>
    <w:rsid w:val="00E7612F"/>
    <w:rsid w:val="00E802E4"/>
    <w:rsid w:val="00E80303"/>
    <w:rsid w:val="00E8085B"/>
    <w:rsid w:val="00E87303"/>
    <w:rsid w:val="00E92DC5"/>
    <w:rsid w:val="00E9564D"/>
    <w:rsid w:val="00EA5CD6"/>
    <w:rsid w:val="00EB05A9"/>
    <w:rsid w:val="00EB3372"/>
    <w:rsid w:val="00EB6646"/>
    <w:rsid w:val="00EB7339"/>
    <w:rsid w:val="00EC02BA"/>
    <w:rsid w:val="00EC1D88"/>
    <w:rsid w:val="00EC7CE8"/>
    <w:rsid w:val="00ED048C"/>
    <w:rsid w:val="00ED77CD"/>
    <w:rsid w:val="00EE6A79"/>
    <w:rsid w:val="00EE7014"/>
    <w:rsid w:val="00F06184"/>
    <w:rsid w:val="00F12342"/>
    <w:rsid w:val="00F13900"/>
    <w:rsid w:val="00F21AD1"/>
    <w:rsid w:val="00F30EAD"/>
    <w:rsid w:val="00F353A2"/>
    <w:rsid w:val="00F354F3"/>
    <w:rsid w:val="00F36626"/>
    <w:rsid w:val="00F37C36"/>
    <w:rsid w:val="00F536AD"/>
    <w:rsid w:val="00F53DBB"/>
    <w:rsid w:val="00F5416C"/>
    <w:rsid w:val="00F55790"/>
    <w:rsid w:val="00F63431"/>
    <w:rsid w:val="00F82C54"/>
    <w:rsid w:val="00F9267D"/>
    <w:rsid w:val="00F94FD8"/>
    <w:rsid w:val="00F95E20"/>
    <w:rsid w:val="00F969A8"/>
    <w:rsid w:val="00F96ADA"/>
    <w:rsid w:val="00FA1575"/>
    <w:rsid w:val="00FC3B49"/>
    <w:rsid w:val="00FC4AA5"/>
    <w:rsid w:val="00FC70AB"/>
    <w:rsid w:val="00FC7A74"/>
    <w:rsid w:val="00FE3FE9"/>
    <w:rsid w:val="00FE5AA6"/>
    <w:rsid w:val="00FF0A73"/>
    <w:rsid w:val="00FF28E5"/>
    <w:rsid w:val="00FF36AE"/>
    <w:rsid w:val="00FF5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680D8"/>
  <w15:chartTrackingRefBased/>
  <w15:docId w15:val="{03F99638-0031-47A5-ADDE-2DBBA56A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color w:val="3B3B3B"/>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7"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476"/>
    <w:pPr>
      <w:spacing w:after="200" w:line="276" w:lineRule="auto"/>
    </w:pPr>
  </w:style>
  <w:style w:type="paragraph" w:styleId="Heading1">
    <w:name w:val="heading 1"/>
    <w:basedOn w:val="Normal"/>
    <w:next w:val="Normal"/>
    <w:link w:val="Heading1Char"/>
    <w:uiPriority w:val="9"/>
    <w:qFormat/>
    <w:rsid w:val="00902476"/>
    <w:pPr>
      <w:keepNext/>
      <w:keepLines/>
      <w:spacing w:before="240" w:after="0"/>
      <w:outlineLvl w:val="0"/>
    </w:pPr>
    <w:rPr>
      <w:rFonts w:asciiTheme="majorHAnsi" w:eastAsiaTheme="majorEastAsia" w:hAnsiTheme="majorHAnsi" w:cstheme="majorBidi"/>
      <w:b/>
      <w:sz w:val="32"/>
      <w:szCs w:val="32"/>
      <w:lang w:val="en-AU" w:eastAsia="zh-CN"/>
    </w:rPr>
  </w:style>
  <w:style w:type="paragraph" w:styleId="Heading2">
    <w:name w:val="heading 2"/>
    <w:basedOn w:val="Normal"/>
    <w:next w:val="Normal"/>
    <w:link w:val="Heading2Char"/>
    <w:uiPriority w:val="9"/>
    <w:unhideWhenUsed/>
    <w:qFormat/>
    <w:rsid w:val="0036109F"/>
    <w:pPr>
      <w:keepNext/>
      <w:keepLines/>
      <w:spacing w:before="40" w:after="0"/>
      <w:outlineLvl w:val="1"/>
    </w:pPr>
    <w:rPr>
      <w:rFonts w:ascii="Arial" w:eastAsiaTheme="majorEastAsia" w:hAnsi="Arial" w:cstheme="majorBidi"/>
      <w:b/>
      <w:color w:val="000000" w:themeColor="text1"/>
      <w:sz w:val="28"/>
      <w:szCs w:val="26"/>
      <w:lang w:val="en-AU" w:eastAsia="zh-CN"/>
    </w:rPr>
  </w:style>
  <w:style w:type="paragraph" w:styleId="Heading3">
    <w:name w:val="heading 3"/>
    <w:basedOn w:val="Normal"/>
    <w:next w:val="Normal"/>
    <w:link w:val="Heading3Char"/>
    <w:uiPriority w:val="9"/>
    <w:unhideWhenUsed/>
    <w:qFormat/>
    <w:rsid w:val="00902476"/>
    <w:pPr>
      <w:keepNext/>
      <w:keepLines/>
      <w:spacing w:before="40" w:after="0"/>
      <w:outlineLvl w:val="2"/>
    </w:pPr>
    <w:rPr>
      <w:rFonts w:asciiTheme="majorHAnsi" w:eastAsiaTheme="majorEastAsia" w:hAnsiTheme="majorHAnsi" w:cstheme="majorBidi"/>
      <w:b/>
      <w:sz w:val="24"/>
      <w:szCs w:val="24"/>
      <w:lang w:val="en-AU" w:eastAsia="zh-CN"/>
    </w:rPr>
  </w:style>
  <w:style w:type="paragraph" w:styleId="Heading4">
    <w:name w:val="heading 4"/>
    <w:basedOn w:val="Normal"/>
    <w:next w:val="Normal"/>
    <w:link w:val="Heading4Char"/>
    <w:uiPriority w:val="9"/>
    <w:unhideWhenUsed/>
    <w:qFormat/>
    <w:rsid w:val="00902476"/>
    <w:pPr>
      <w:keepNext/>
      <w:keepLines/>
      <w:spacing w:before="40" w:after="0"/>
      <w:outlineLvl w:val="3"/>
    </w:pPr>
    <w:rPr>
      <w:rFonts w:asciiTheme="majorHAnsi" w:eastAsiaTheme="majorEastAsia" w:hAnsiTheme="majorHAnsi" w:cstheme="majorBidi"/>
      <w:b/>
      <w:iCs/>
      <w:color w:val="FCB040"/>
      <w:sz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gLine">
    <w:name w:val="Footer - TagLine"/>
    <w:basedOn w:val="Footer"/>
    <w:uiPriority w:val="99"/>
    <w:qFormat/>
    <w:rsid w:val="00902476"/>
    <w:pPr>
      <w:pBdr>
        <w:top w:val="single" w:sz="4" w:space="1" w:color="D9D9D9" w:themeColor="background1" w:themeShade="D9"/>
      </w:pBdr>
    </w:pPr>
    <w:rPr>
      <w:rFonts w:cs="Arial"/>
      <w:noProof/>
      <w:color w:val="5F6062"/>
      <w:spacing w:val="30"/>
      <w:sz w:val="20"/>
      <w:lang w:eastAsia="en-GB"/>
    </w:rPr>
  </w:style>
  <w:style w:type="paragraph" w:styleId="Footer">
    <w:name w:val="footer"/>
    <w:basedOn w:val="Normal"/>
    <w:link w:val="FooterChar"/>
    <w:uiPriority w:val="99"/>
    <w:unhideWhenUsed/>
    <w:rsid w:val="00902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76"/>
  </w:style>
  <w:style w:type="paragraph" w:customStyle="1" w:styleId="QuoteReference">
    <w:name w:val="Quote Reference"/>
    <w:basedOn w:val="Quote"/>
    <w:uiPriority w:val="35"/>
    <w:qFormat/>
    <w:rsid w:val="00902476"/>
    <w:pPr>
      <w:ind w:left="851"/>
    </w:pPr>
    <w:rPr>
      <w:color w:val="5F6062"/>
      <w:sz w:val="24"/>
    </w:rPr>
  </w:style>
  <w:style w:type="paragraph" w:styleId="Quote">
    <w:name w:val="Quote"/>
    <w:basedOn w:val="Normal"/>
    <w:next w:val="Normal"/>
    <w:link w:val="QuoteChar"/>
    <w:uiPriority w:val="34"/>
    <w:qFormat/>
    <w:rsid w:val="00902476"/>
    <w:pPr>
      <w:spacing w:before="120" w:after="120" w:line="240" w:lineRule="auto"/>
      <w:ind w:left="284" w:right="284"/>
    </w:pPr>
    <w:rPr>
      <w:iCs/>
      <w:color w:val="FCB040"/>
      <w:sz w:val="32"/>
    </w:rPr>
  </w:style>
  <w:style w:type="character" w:customStyle="1" w:styleId="QuoteChar">
    <w:name w:val="Quote Char"/>
    <w:basedOn w:val="DefaultParagraphFont"/>
    <w:link w:val="Quote"/>
    <w:uiPriority w:val="34"/>
    <w:rsid w:val="00902476"/>
    <w:rPr>
      <w:iCs/>
      <w:color w:val="FCB040"/>
      <w:sz w:val="32"/>
    </w:rPr>
  </w:style>
  <w:style w:type="paragraph" w:customStyle="1" w:styleId="TblSectionHeading1">
    <w:name w:val="TblSection Heading 1"/>
    <w:basedOn w:val="NoSpacing"/>
    <w:link w:val="TblSectionHeading1Char"/>
    <w:uiPriority w:val="49"/>
    <w:qFormat/>
    <w:rsid w:val="00902476"/>
    <w:rPr>
      <w:color w:val="FFFFFF" w:themeColor="background1"/>
      <w:sz w:val="36"/>
    </w:rPr>
  </w:style>
  <w:style w:type="character" w:customStyle="1" w:styleId="TblSectionHeading1Char">
    <w:name w:val="TblSection Heading 1 Char"/>
    <w:basedOn w:val="NoSpacingChar"/>
    <w:link w:val="TblSectionHeading1"/>
    <w:uiPriority w:val="49"/>
    <w:rsid w:val="00902476"/>
    <w:rPr>
      <w:color w:val="FFFFFF" w:themeColor="background1"/>
      <w:sz w:val="36"/>
    </w:rPr>
  </w:style>
  <w:style w:type="paragraph" w:styleId="NoSpacing">
    <w:name w:val="No Spacing"/>
    <w:link w:val="NoSpacingChar"/>
    <w:qFormat/>
    <w:rsid w:val="00902476"/>
    <w:pPr>
      <w:spacing w:after="0" w:line="240" w:lineRule="auto"/>
    </w:pPr>
  </w:style>
  <w:style w:type="character" w:customStyle="1" w:styleId="Heading1Char">
    <w:name w:val="Heading 1 Char"/>
    <w:basedOn w:val="DefaultParagraphFont"/>
    <w:link w:val="Heading1"/>
    <w:uiPriority w:val="9"/>
    <w:rsid w:val="00902476"/>
    <w:rPr>
      <w:rFonts w:asciiTheme="majorHAnsi" w:eastAsiaTheme="majorEastAsia" w:hAnsiTheme="majorHAnsi" w:cstheme="majorBidi"/>
      <w:b/>
      <w:sz w:val="32"/>
      <w:szCs w:val="32"/>
      <w:lang w:val="en-AU" w:eastAsia="zh-CN"/>
    </w:rPr>
  </w:style>
  <w:style w:type="character" w:customStyle="1" w:styleId="Heading2Char">
    <w:name w:val="Heading 2 Char"/>
    <w:basedOn w:val="DefaultParagraphFont"/>
    <w:link w:val="Heading2"/>
    <w:uiPriority w:val="9"/>
    <w:rsid w:val="0036109F"/>
    <w:rPr>
      <w:rFonts w:ascii="Arial" w:eastAsiaTheme="majorEastAsia" w:hAnsi="Arial" w:cstheme="majorBidi"/>
      <w:b/>
      <w:color w:val="000000" w:themeColor="text1"/>
      <w:sz w:val="28"/>
      <w:szCs w:val="26"/>
      <w:lang w:val="en-AU" w:eastAsia="zh-CN"/>
    </w:rPr>
  </w:style>
  <w:style w:type="character" w:customStyle="1" w:styleId="Heading3Char">
    <w:name w:val="Heading 3 Char"/>
    <w:basedOn w:val="DefaultParagraphFont"/>
    <w:link w:val="Heading3"/>
    <w:uiPriority w:val="9"/>
    <w:rsid w:val="00902476"/>
    <w:rPr>
      <w:rFonts w:asciiTheme="majorHAnsi" w:eastAsiaTheme="majorEastAsia" w:hAnsiTheme="majorHAnsi" w:cstheme="majorBidi"/>
      <w:b/>
      <w:sz w:val="24"/>
      <w:szCs w:val="24"/>
      <w:lang w:val="en-AU" w:eastAsia="zh-CN"/>
    </w:rPr>
  </w:style>
  <w:style w:type="character" w:customStyle="1" w:styleId="Heading4Char">
    <w:name w:val="Heading 4 Char"/>
    <w:basedOn w:val="DefaultParagraphFont"/>
    <w:link w:val="Heading4"/>
    <w:uiPriority w:val="9"/>
    <w:rsid w:val="00902476"/>
    <w:rPr>
      <w:rFonts w:asciiTheme="majorHAnsi" w:eastAsiaTheme="majorEastAsia" w:hAnsiTheme="majorHAnsi" w:cstheme="majorBidi"/>
      <w:b/>
      <w:iCs/>
      <w:color w:val="FCB040"/>
      <w:sz w:val="24"/>
      <w:lang w:val="en-AU" w:eastAsia="zh-CN"/>
    </w:rPr>
  </w:style>
  <w:style w:type="paragraph" w:styleId="Subtitle">
    <w:name w:val="Subtitle"/>
    <w:basedOn w:val="Normal"/>
    <w:next w:val="Normal"/>
    <w:link w:val="SubtitleChar"/>
    <w:uiPriority w:val="29"/>
    <w:qFormat/>
    <w:rsid w:val="00902476"/>
    <w:pPr>
      <w:numPr>
        <w:ilvl w:val="1"/>
      </w:numPr>
      <w:spacing w:after="160" w:line="240" w:lineRule="auto"/>
    </w:pPr>
    <w:rPr>
      <w:color w:val="5A5A5A" w:themeColor="text1" w:themeTint="A5"/>
      <w:spacing w:val="15"/>
      <w:sz w:val="20"/>
    </w:rPr>
  </w:style>
  <w:style w:type="character" w:customStyle="1" w:styleId="SubtitleChar">
    <w:name w:val="Subtitle Char"/>
    <w:basedOn w:val="DefaultParagraphFont"/>
    <w:link w:val="Subtitle"/>
    <w:uiPriority w:val="29"/>
    <w:rsid w:val="00902476"/>
    <w:rPr>
      <w:color w:val="5A5A5A" w:themeColor="text1" w:themeTint="A5"/>
      <w:spacing w:val="15"/>
      <w:sz w:val="20"/>
    </w:rPr>
  </w:style>
  <w:style w:type="character" w:styleId="Strong">
    <w:name w:val="Strong"/>
    <w:basedOn w:val="DefaultParagraphFont"/>
    <w:uiPriority w:val="11"/>
    <w:qFormat/>
    <w:rsid w:val="00902476"/>
    <w:rPr>
      <w:rFonts w:asciiTheme="majorHAnsi" w:hAnsiTheme="majorHAnsi"/>
      <w:b/>
      <w:bCs/>
      <w:sz w:val="22"/>
    </w:rPr>
  </w:style>
  <w:style w:type="character" w:styleId="Emphasis">
    <w:name w:val="Emphasis"/>
    <w:basedOn w:val="DefaultParagraphFont"/>
    <w:uiPriority w:val="14"/>
    <w:qFormat/>
    <w:rsid w:val="00902476"/>
    <w:rPr>
      <w:i/>
      <w:iCs/>
      <w:color w:val="595959" w:themeColor="text1" w:themeTint="A6"/>
    </w:rPr>
  </w:style>
  <w:style w:type="character" w:customStyle="1" w:styleId="NoSpacingChar">
    <w:name w:val="No Spacing Char"/>
    <w:basedOn w:val="DefaultParagraphFont"/>
    <w:link w:val="NoSpacing"/>
    <w:rsid w:val="00902476"/>
  </w:style>
  <w:style w:type="paragraph" w:styleId="ListParagraph">
    <w:name w:val="List Paragraph"/>
    <w:aliases w:val="AR bullet 1,Bullet Point,Bullet point,Bullet points,CAB - List Bullet,CV text,Content descriptions,Dot pt,F5 List Paragraph,L,List Bullet Cab,List Paragraph1,List Paragraph11,List Paragraph111,Numbered Paragraph,Recommendation,Table text"/>
    <w:basedOn w:val="Normal"/>
    <w:link w:val="ListParagraphChar"/>
    <w:uiPriority w:val="99"/>
    <w:qFormat/>
    <w:rsid w:val="00902476"/>
    <w:pPr>
      <w:numPr>
        <w:numId w:val="2"/>
      </w:numPr>
      <w:spacing w:before="120" w:after="120"/>
      <w:contextualSpacing/>
    </w:pPr>
  </w:style>
  <w:style w:type="character" w:styleId="IntenseEmphasis">
    <w:name w:val="Intense Emphasis"/>
    <w:basedOn w:val="DefaultParagraphFont"/>
    <w:uiPriority w:val="17"/>
    <w:qFormat/>
    <w:rsid w:val="00902476"/>
    <w:rPr>
      <w:i/>
      <w:iCs/>
      <w:color w:val="FCB040"/>
    </w:rPr>
  </w:style>
  <w:style w:type="character" w:styleId="SubtleReference">
    <w:name w:val="Subtle Reference"/>
    <w:basedOn w:val="DefaultParagraphFont"/>
    <w:uiPriority w:val="31"/>
    <w:qFormat/>
    <w:rsid w:val="00902476"/>
    <w:rPr>
      <w:rFonts w:asciiTheme="majorHAnsi" w:hAnsiTheme="majorHAnsi"/>
      <w:smallCaps/>
      <w:color w:val="5A5A5A" w:themeColor="text1" w:themeTint="A5"/>
    </w:rPr>
  </w:style>
  <w:style w:type="character" w:styleId="IntenseReference">
    <w:name w:val="Intense Reference"/>
    <w:basedOn w:val="DefaultParagraphFont"/>
    <w:uiPriority w:val="32"/>
    <w:qFormat/>
    <w:rsid w:val="00902476"/>
    <w:rPr>
      <w:rFonts w:asciiTheme="majorHAnsi" w:hAnsiTheme="majorHAnsi"/>
      <w:b/>
      <w:bCs/>
      <w:smallCaps/>
      <w:color w:val="FCB040"/>
      <w:spacing w:val="5"/>
    </w:rPr>
  </w:style>
  <w:style w:type="paragraph" w:styleId="Header">
    <w:name w:val="header"/>
    <w:basedOn w:val="Normal"/>
    <w:link w:val="HeaderChar"/>
    <w:uiPriority w:val="99"/>
    <w:unhideWhenUsed/>
    <w:rsid w:val="00356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C24"/>
  </w:style>
  <w:style w:type="character" w:styleId="CommentReference">
    <w:name w:val="annotation reference"/>
    <w:basedOn w:val="DefaultParagraphFont"/>
    <w:uiPriority w:val="99"/>
    <w:semiHidden/>
    <w:unhideWhenUsed/>
    <w:rsid w:val="00DA0ACE"/>
    <w:rPr>
      <w:sz w:val="16"/>
      <w:szCs w:val="16"/>
    </w:rPr>
  </w:style>
  <w:style w:type="paragraph" w:styleId="CommentText">
    <w:name w:val="annotation text"/>
    <w:basedOn w:val="Normal"/>
    <w:link w:val="CommentTextChar"/>
    <w:uiPriority w:val="99"/>
    <w:unhideWhenUsed/>
    <w:rsid w:val="00DA0ACE"/>
    <w:pPr>
      <w:spacing w:after="160" w:line="240" w:lineRule="auto"/>
    </w:pPr>
    <w:rPr>
      <w:rFonts w:asciiTheme="minorHAnsi" w:hAnsiTheme="minorHAnsi"/>
      <w:color w:val="auto"/>
      <w:kern w:val="2"/>
      <w:sz w:val="20"/>
      <w:szCs w:val="20"/>
      <w:lang w:val="en-AU"/>
      <w14:ligatures w14:val="standardContextual"/>
    </w:rPr>
  </w:style>
  <w:style w:type="character" w:customStyle="1" w:styleId="CommentTextChar">
    <w:name w:val="Comment Text Char"/>
    <w:basedOn w:val="DefaultParagraphFont"/>
    <w:link w:val="CommentText"/>
    <w:uiPriority w:val="99"/>
    <w:rsid w:val="00DA0ACE"/>
    <w:rPr>
      <w:rFonts w:asciiTheme="minorHAnsi" w:hAnsiTheme="minorHAnsi"/>
      <w:color w:val="auto"/>
      <w:kern w:val="2"/>
      <w:sz w:val="20"/>
      <w:szCs w:val="20"/>
      <w:lang w:val="en-AU"/>
      <w14:ligatures w14:val="standardContextual"/>
    </w:rPr>
  </w:style>
  <w:style w:type="character" w:customStyle="1" w:styleId="ListParagraphChar">
    <w:name w:val="List Paragraph Char"/>
    <w:aliases w:val="AR bullet 1 Char,Bullet Point Char,Bullet point Char,Bullet points Char,CAB - List Bullet Char,CV text Char,Content descriptions Char,Dot pt Char,F5 List Paragraph Char,L Char,List Bullet Cab Char,List Paragraph1 Char,Table text Char"/>
    <w:basedOn w:val="DefaultParagraphFont"/>
    <w:link w:val="ListParagraph"/>
    <w:uiPriority w:val="99"/>
    <w:qFormat/>
    <w:locked/>
    <w:rsid w:val="001F3A30"/>
  </w:style>
  <w:style w:type="paragraph" w:styleId="EndnoteText">
    <w:name w:val="endnote text"/>
    <w:basedOn w:val="Normal"/>
    <w:link w:val="EndnoteTextChar"/>
    <w:uiPriority w:val="99"/>
    <w:semiHidden/>
    <w:unhideWhenUsed/>
    <w:rsid w:val="00207C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7C35"/>
    <w:rPr>
      <w:sz w:val="20"/>
      <w:szCs w:val="20"/>
    </w:rPr>
  </w:style>
  <w:style w:type="character" w:styleId="EndnoteReference">
    <w:name w:val="endnote reference"/>
    <w:basedOn w:val="DefaultParagraphFont"/>
    <w:uiPriority w:val="99"/>
    <w:semiHidden/>
    <w:unhideWhenUsed/>
    <w:rsid w:val="00207C35"/>
    <w:rPr>
      <w:vertAlign w:val="superscript"/>
    </w:rPr>
  </w:style>
  <w:style w:type="character" w:styleId="Hyperlink">
    <w:name w:val="Hyperlink"/>
    <w:basedOn w:val="DefaultParagraphFont"/>
    <w:uiPriority w:val="99"/>
    <w:unhideWhenUsed/>
    <w:rsid w:val="00BC7EAC"/>
    <w:rPr>
      <w:color w:val="FBB040" w:themeColor="hyperlink"/>
      <w:u w:val="single"/>
    </w:rPr>
  </w:style>
  <w:style w:type="character" w:styleId="UnresolvedMention">
    <w:name w:val="Unresolved Mention"/>
    <w:basedOn w:val="DefaultParagraphFont"/>
    <w:uiPriority w:val="99"/>
    <w:semiHidden/>
    <w:unhideWhenUsed/>
    <w:rsid w:val="00BC7EA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21B04"/>
    <w:pPr>
      <w:spacing w:after="200"/>
    </w:pPr>
    <w:rPr>
      <w:rFonts w:ascii="Calibri Light" w:hAnsi="Calibri Light"/>
      <w:b/>
      <w:bCs/>
      <w:color w:val="3B3B3B"/>
      <w:kern w:val="0"/>
      <w:lang w:val="en-GB"/>
      <w14:ligatures w14:val="none"/>
    </w:rPr>
  </w:style>
  <w:style w:type="character" w:customStyle="1" w:styleId="CommentSubjectChar">
    <w:name w:val="Comment Subject Char"/>
    <w:basedOn w:val="CommentTextChar"/>
    <w:link w:val="CommentSubject"/>
    <w:uiPriority w:val="99"/>
    <w:semiHidden/>
    <w:rsid w:val="00521B04"/>
    <w:rPr>
      <w:rFonts w:asciiTheme="minorHAnsi" w:hAnsiTheme="minorHAnsi"/>
      <w:b/>
      <w:bCs/>
      <w:color w:val="auto"/>
      <w:kern w:val="2"/>
      <w:sz w:val="20"/>
      <w:szCs w:val="20"/>
      <w:lang w:val="en-AU"/>
      <w14:ligatures w14:val="standardContextual"/>
    </w:rPr>
  </w:style>
  <w:style w:type="character" w:customStyle="1" w:styleId="cf01">
    <w:name w:val="cf01"/>
    <w:basedOn w:val="DefaultParagraphFont"/>
    <w:rsid w:val="000C35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dss.gov.au/sites/default/files/documents/05_2021/des-mid-term-review-august-2020-v2.pdf" TargetMode="External"/><Relationship Id="rId1" Type="http://schemas.openxmlformats.org/officeDocument/2006/relationships/hyperlink" Target="https://www.aihw.gov.au/reports/disability/people-with-disability-in-australia/contents/employment/employment-rate-and-type" TargetMode="External"/></Relationships>
</file>

<file path=word/theme/theme1.xml><?xml version="1.0" encoding="utf-8"?>
<a:theme xmlns:a="http://schemas.openxmlformats.org/drawingml/2006/main" name="Office Theme">
  <a:themeElements>
    <a:clrScheme name="PremierCorpTheme">
      <a:dk1>
        <a:sysClr val="windowText" lastClr="000000"/>
      </a:dk1>
      <a:lt1>
        <a:srgbClr val="FFFFFF"/>
      </a:lt1>
      <a:dk2>
        <a:srgbClr val="3F3F3F"/>
      </a:dk2>
      <a:lt2>
        <a:srgbClr val="FFFFFF"/>
      </a:lt2>
      <a:accent1>
        <a:srgbClr val="5F6062"/>
      </a:accent1>
      <a:accent2>
        <a:srgbClr val="FBB040"/>
      </a:accent2>
      <a:accent3>
        <a:srgbClr val="FDDFB2"/>
      </a:accent3>
      <a:accent4>
        <a:srgbClr val="D28005"/>
      </a:accent4>
      <a:accent5>
        <a:srgbClr val="474849"/>
      </a:accent5>
      <a:accent6>
        <a:srgbClr val="D8D8D8"/>
      </a:accent6>
      <a:hlink>
        <a:srgbClr val="FBB040"/>
      </a:hlink>
      <a:folHlink>
        <a:srgbClr val="FBB0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21AA6879C794CB514B27568936731" ma:contentTypeVersion="17" ma:contentTypeDescription="Create a new document." ma:contentTypeScope="" ma:versionID="2a425ade82059dd2eccaa0b762a48960">
  <xsd:schema xmlns:xsd="http://www.w3.org/2001/XMLSchema" xmlns:xs="http://www.w3.org/2001/XMLSchema" xmlns:p="http://schemas.microsoft.com/office/2006/metadata/properties" xmlns:ns2="d044050f-6936-4f26-98a6-1c471a14be87" xmlns:ns3="ab55b9db-84fd-464a-b47c-8dbec3bb94bb" targetNamespace="http://schemas.microsoft.com/office/2006/metadata/properties" ma:root="true" ma:fieldsID="0e240cc06ee387cac068bb3e35a721fe" ns2:_="" ns3:_="">
    <xsd:import namespace="d044050f-6936-4f26-98a6-1c471a14be87"/>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050f-6936-4f26-98a6-1c471a14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8df005c-9f5f-43bc-9808-ab7e218e6997}"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lcf76f155ced4ddcb4097134ff3c332f xmlns="d044050f-6936-4f26-98a6-1c471a14be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E9D8-D8E0-4DFB-8D97-3A78E15C9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4050f-6936-4f26-98a6-1c471a14be87"/>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9380B-FC75-4415-A3FA-B4E9E38541F7}">
  <ds:schemaRefs>
    <ds:schemaRef ds:uri="http://schemas.microsoft.com/office/infopath/2007/PartnerControls"/>
    <ds:schemaRef ds:uri="d044050f-6936-4f26-98a6-1c471a14be87"/>
    <ds:schemaRef ds:uri="http://schemas.microsoft.com/office/2006/documentManagement/types"/>
    <ds:schemaRef ds:uri="http://www.w3.org/XML/1998/namespace"/>
    <ds:schemaRef ds:uri="ab55b9db-84fd-464a-b47c-8dbec3bb94bb"/>
    <ds:schemaRef ds:uri="http://purl.org/dc/elements/1.1/"/>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4DACE2E6-A905-4ADB-B234-13770412FC5B}">
  <ds:schemaRefs>
    <ds:schemaRef ds:uri="http://schemas.microsoft.com/sharepoint/v3/contenttype/forms"/>
  </ds:schemaRefs>
</ds:datastoreItem>
</file>

<file path=customXml/itemProps4.xml><?xml version="1.0" encoding="utf-8"?>
<ds:datastoreItem xmlns:ds="http://schemas.openxmlformats.org/officeDocument/2006/customXml" ds:itemID="{C9D5E226-880D-4413-92B5-D6165D16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Joyce</dc:creator>
  <cp:keywords/>
  <dc:description/>
  <cp:lastModifiedBy>Ross Joyce</cp:lastModifiedBy>
  <cp:revision>16</cp:revision>
  <dcterms:created xsi:type="dcterms:W3CDTF">2024-03-17T02:50:00Z</dcterms:created>
  <dcterms:modified xsi:type="dcterms:W3CDTF">2024-04-15T02:23:00Z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0x0101007E321AA6879C794CB514B27568936731</vt:lpwstr>
  </property>
  <property fmtid="{D5CDD505-2E9C-101B-9397-08002B2CF9AE}" pid="3" name="MediaServiceImageTags">
    <vt:lpwstr/>
  </property>
</Properties>
</file>